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30045A" w:rsidP="00503129">
      <w:pPr>
        <w:pStyle w:val="1"/>
        <w:numPr>
          <w:ilvl w:val="0"/>
          <w:numId w:val="0"/>
        </w:numPr>
        <w:tabs>
          <w:tab w:val="left" w:pos="708"/>
        </w:tabs>
        <w:jc w:val="center"/>
      </w:pPr>
      <w:r>
        <w:t xml:space="preserve">  </w:t>
      </w:r>
      <w:bookmarkStart w:id="0" w:name="_GoBack"/>
      <w:bookmarkEnd w:id="0"/>
      <w:r w:rsidR="00503129">
        <w:t>ПРОЕКТ ДОГОВОРА</w:t>
      </w:r>
    </w:p>
    <w:p w:rsidR="00503129" w:rsidRDefault="00503129" w:rsidP="00503129"/>
    <w:p w:rsidR="00503129" w:rsidRPr="00503129" w:rsidRDefault="00503129" w:rsidP="00503129">
      <w:pPr>
        <w:rPr>
          <w:sz w:val="24"/>
          <w:szCs w:val="24"/>
        </w:rPr>
      </w:pPr>
      <w:r w:rsidRPr="00503129">
        <w:rPr>
          <w:sz w:val="24"/>
          <w:szCs w:val="24"/>
        </w:rPr>
        <w:t>г. Оренбург</w:t>
      </w:r>
      <w:r>
        <w:rPr>
          <w:sz w:val="24"/>
          <w:szCs w:val="24"/>
        </w:rPr>
        <w:t xml:space="preserve">                                                                                                    «__» __________ 2014 г.</w:t>
      </w:r>
    </w:p>
    <w:p w:rsidR="00503129" w:rsidRDefault="00503129" w:rsidP="00503129"/>
    <w:p w:rsidR="00503129" w:rsidRPr="00503129" w:rsidRDefault="00503129" w:rsidP="00503129"/>
    <w:p w:rsidR="00503129" w:rsidRDefault="00503129" w:rsidP="00503129">
      <w:pPr>
        <w:ind w:firstLine="709"/>
        <w:jc w:val="both"/>
        <w:rPr>
          <w:color w:val="000000"/>
          <w:sz w:val="24"/>
        </w:rPr>
      </w:pPr>
      <w:bookmarkStart w:id="1" w:name="bookmark22"/>
      <w:bookmarkEnd w:id="1"/>
      <w:proofErr w:type="gramStart"/>
      <w:r>
        <w:rPr>
          <w:color w:val="000000"/>
          <w:sz w:val="24"/>
        </w:rPr>
        <w:t>_____________________именуемый в дальнейшем «Заказчик», в лице _______________________________действующей на основании_______________, с одной стороны,___________________________________________________________, именуемый в дальнейшем «Исполнитель», в лице __________________________________, действующего на основании__________________________, с другой стороны, вместе именуемые «Стороны».</w:t>
      </w:r>
      <w:proofErr w:type="gramEnd"/>
    </w:p>
    <w:p w:rsidR="00503129" w:rsidRPr="004466F6" w:rsidRDefault="00503129" w:rsidP="00503129">
      <w:pPr>
        <w:pStyle w:val="a4"/>
        <w:widowControl w:val="0"/>
        <w:ind w:firstLine="709"/>
        <w:rPr>
          <w:b/>
          <w:szCs w:val="24"/>
        </w:rPr>
      </w:pPr>
      <w:r w:rsidRPr="004466F6">
        <w:rPr>
          <w:szCs w:val="24"/>
        </w:rPr>
        <w:t>Принимая во внимание, что в соответствии с Протоколом подведения итогов участия заявок в запросе предложений № ________________________ от «___»_________ 201</w:t>
      </w:r>
      <w:r>
        <w:rPr>
          <w:szCs w:val="24"/>
        </w:rPr>
        <w:t>4</w:t>
      </w:r>
      <w:r w:rsidRPr="004466F6">
        <w:rPr>
          <w:szCs w:val="24"/>
        </w:rPr>
        <w:t xml:space="preserve"> г. Исполнитель стал победителем (подал единственную заявку) запроса предложений, Стороны заключили настоящий Договор (далее Договор) о нижеследующем: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2" w:name="bookmark23"/>
      <w:bookmarkEnd w:id="2"/>
      <w:r>
        <w:rPr>
          <w:b/>
          <w:bCs/>
          <w:color w:val="000000"/>
          <w:sz w:val="24"/>
        </w:rPr>
        <w:t>1. ПРЕДМЕТ ДОГОВОРА</w:t>
      </w:r>
    </w:p>
    <w:p w:rsidR="00503129" w:rsidRDefault="00503129" w:rsidP="00503129">
      <w:pPr>
        <w:numPr>
          <w:ilvl w:val="1"/>
          <w:numId w:val="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Исполнитель оказывает, а Заказчик оплачивает услуги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 банкоматов (далее - Оборудование) Заказчика, а так же разовым работам указанных в Приложении №11 в соответствии с положениями и условиями, указанными в Приложении №1, Приложении №2, Приложение №3, Приложение №9, Приложение №10 настоящего Договора.</w:t>
      </w:r>
    </w:p>
    <w:p w:rsidR="00503129" w:rsidRDefault="00503129" w:rsidP="00503129">
      <w:pPr>
        <w:numPr>
          <w:ilvl w:val="1"/>
          <w:numId w:val="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Договор определяет общие взаимоотношения Сторон, их права и обязанности, связанные с предоставлением и получением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, расценки на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, количественный состав Оборудования, сроки начала предоставления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по каждой единице Оборудования.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ind w:firstLine="709"/>
        <w:jc w:val="center"/>
        <w:rPr>
          <w:b/>
          <w:bCs/>
          <w:color w:val="000000"/>
          <w:sz w:val="24"/>
        </w:rPr>
      </w:pPr>
      <w:bookmarkStart w:id="3" w:name="bookmark24"/>
      <w:bookmarkEnd w:id="3"/>
      <w:r>
        <w:rPr>
          <w:b/>
          <w:bCs/>
          <w:color w:val="000000"/>
          <w:sz w:val="24"/>
        </w:rPr>
        <w:t>2. ОСНОВНЫЕ ТЕРМИНЫ И ОПРЕДЕЛЕНИЯ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«Информационно-платежные терминалы» - программно-технический комплекс, предназначенный для приема наличных средств и проведения операций по банковским картам, обслуживаемым Банком.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«Транзакционный Терминал Самообслуживания» - программно-аппаратный комплекс, предназначенный для продажи проездных документов (билетов на бланках строгой отчетности) на поезда дальнего следования с использованием микропроцессорных карт и карт с магнитной полосой, а также для получения ранее заказанных и оплаченных через сеть Интернет билетов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«Банкомат» - программно-технический комплекс, предназначенный для выдачи и приема наличных средств и проведения операций по банковским картам, обслуживаемым Банком.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>» - комплекс мероприятий, указанных в Приложении №1 и выполняемых Исполнителем на Оборудовании Заказчика, направленный на поддержание Оборудования в работоспособном состоянии, производимый с помощью минимальных средств диагностики и без использования запасных частей, а также работы по замене расходных материалов.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>» - комплекс мероприятий, указанных в Приложении №1 и выполняемых Исполнителем на Оборудовании Заказчика, направленный на поддержание Оборудования в работоспособном состоянии, производимый с заменой запасных.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«Деталь» - любой аппаратный компонент или элемент Оборудования, системный компонент или усовершенствование, идентифицируемые как подлежащие индивидуальной замене в соответствии с инструкциями Исполнителя или Производителя для осуществления обслуживания на месте установки. Исключением являются: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дополнительные коммуникационные комплектующие, которые не влияют на тестирование Оборудования в режиме "</w:t>
      </w:r>
      <w:r>
        <w:rPr>
          <w:color w:val="000000"/>
          <w:sz w:val="24"/>
          <w:lang w:val="en-US"/>
        </w:rPr>
        <w:t>OFF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LINE</w:t>
      </w:r>
      <w:r>
        <w:rPr>
          <w:color w:val="000000"/>
          <w:sz w:val="24"/>
        </w:rPr>
        <w:t>";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расходные материалы (картриджи и бумага для принтеров);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«Работоспособное состояние Оборудования» - состояние Оборудования и его частей, прошедшего</w:t>
      </w:r>
      <w:proofErr w:type="gramStart"/>
      <w:r>
        <w:rPr>
          <w:color w:val="000000"/>
          <w:sz w:val="24"/>
        </w:rPr>
        <w:t xml:space="preserve"> (-</w:t>
      </w:r>
      <w:proofErr w:type="gramEnd"/>
      <w:r>
        <w:rPr>
          <w:color w:val="000000"/>
          <w:sz w:val="24"/>
        </w:rPr>
        <w:t>их) все необходимые тесты Производителя Оборудования.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«Время реагирования на заявку» - начинается с момента получения запроса (заявки) от Заказчика, заканчивается приведением Оборудования Заказчика в работоспособное состояние и включает в себя: время выезда и время прибытия сервис-инженера к Заказчику, время устранения неисправности.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«Время выезда» - время, в течение которого будет осуществлен выезд сервис-инженера Исполнителя к Заказчику. В случае наличия причин, препятствующих немедленному принятию инженера Заказчиком (например, нахождение Оборудования Заказчика на территории сторонних организаций, невозможности принятия сервис-инженера Заказчиком) время реагирования на заявку увеличивается на время, которое требуется сторонней организации или Заказчику на устранение этих причин.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«Время устранения неисправности» - время, в течение которого </w:t>
      </w:r>
      <w:proofErr w:type="gramStart"/>
      <w:r>
        <w:rPr>
          <w:color w:val="000000"/>
          <w:sz w:val="24"/>
        </w:rPr>
        <w:t>сервис-инженером</w:t>
      </w:r>
      <w:proofErr w:type="gramEnd"/>
      <w:r>
        <w:rPr>
          <w:color w:val="000000"/>
          <w:sz w:val="24"/>
        </w:rPr>
        <w:t xml:space="preserve"> Исполнителя производится устранение неисправности и которое отсчитывается с момента прибытия сервис-инженера, совместно с представителем Заказчика, к месту проведения работ.</w:t>
      </w:r>
    </w:p>
    <w:p w:rsidR="00503129" w:rsidRDefault="00503129" w:rsidP="00503129">
      <w:pPr>
        <w:numPr>
          <w:ilvl w:val="1"/>
          <w:numId w:val="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«Коммерческая тайна» (далее - КТ) - конфиденциальность информации, позволяющая ее обладателю при существующих или возможных обстоятельствах увеличивать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4" w:name="bookmark25"/>
      <w:bookmarkEnd w:id="4"/>
      <w:r>
        <w:rPr>
          <w:b/>
          <w:bCs/>
          <w:color w:val="000000"/>
          <w:sz w:val="24"/>
        </w:rPr>
        <w:t>3. СРОК ДЕЙСТВИЯ ДОГОВОРА</w:t>
      </w:r>
    </w:p>
    <w:p w:rsidR="00503129" w:rsidRDefault="00503129" w:rsidP="00503129">
      <w:pPr>
        <w:numPr>
          <w:ilvl w:val="1"/>
          <w:numId w:val="1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Настоящий договор вступает в силу </w:t>
      </w:r>
      <w:proofErr w:type="gramStart"/>
      <w:r>
        <w:rPr>
          <w:color w:val="000000"/>
          <w:sz w:val="24"/>
        </w:rPr>
        <w:t>с даты</w:t>
      </w:r>
      <w:proofErr w:type="gramEnd"/>
      <w:r>
        <w:rPr>
          <w:color w:val="000000"/>
          <w:sz w:val="24"/>
        </w:rPr>
        <w:t xml:space="preserve"> его подписания обеими сторонами и действует в течение 12 месяцев.</w:t>
      </w:r>
    </w:p>
    <w:p w:rsidR="00503129" w:rsidRDefault="00503129" w:rsidP="00503129">
      <w:pPr>
        <w:numPr>
          <w:ilvl w:val="1"/>
          <w:numId w:val="1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Датой начала оказания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 Заказчика считается дата, указанная в Спецификации Оборудования (Приложение № 11).</w:t>
      </w:r>
    </w:p>
    <w:p w:rsidR="00503129" w:rsidRDefault="00503129" w:rsidP="00503129">
      <w:pPr>
        <w:numPr>
          <w:ilvl w:val="1"/>
          <w:numId w:val="10"/>
        </w:numPr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Договор</w:t>
      </w:r>
      <w:proofErr w:type="gramEnd"/>
      <w:r>
        <w:rPr>
          <w:color w:val="000000"/>
          <w:sz w:val="24"/>
        </w:rPr>
        <w:t xml:space="preserve"> может быть расторгнут в любое время по соглашению Сторон.</w:t>
      </w:r>
    </w:p>
    <w:p w:rsidR="00503129" w:rsidRDefault="00503129" w:rsidP="00503129">
      <w:pPr>
        <w:numPr>
          <w:ilvl w:val="1"/>
          <w:numId w:val="10"/>
        </w:numPr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Договор</w:t>
      </w:r>
      <w:proofErr w:type="gramEnd"/>
      <w:r>
        <w:rPr>
          <w:color w:val="000000"/>
          <w:sz w:val="24"/>
        </w:rPr>
        <w:t xml:space="preserve"> может быть расторгнут в одностороннем порядке в соответствии с действующим законодательством Российской Федерации до истечения срока его действия в случае невыполнения одной из Сторон договорных обязательств с письменным предупреждением другой стороны, за 30 (Тридцать) дней до предполагаемой даты расторжения Договора.</w:t>
      </w:r>
    </w:p>
    <w:p w:rsidR="00503129" w:rsidRDefault="00503129" w:rsidP="00503129">
      <w:pPr>
        <w:numPr>
          <w:ilvl w:val="1"/>
          <w:numId w:val="1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расторжении настоящего договора Стороны должны произвести взаиморасчеты по всем своим обязательствам.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5" w:name="bookmark26"/>
      <w:bookmarkEnd w:id="5"/>
      <w:r>
        <w:rPr>
          <w:b/>
          <w:bCs/>
          <w:color w:val="000000"/>
          <w:sz w:val="24"/>
        </w:rPr>
        <w:t>4. ОБЯЗАННОСТИ ИСПОЛНИТЕЛЯ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Начиная </w:t>
      </w:r>
      <w:proofErr w:type="gramStart"/>
      <w:r>
        <w:rPr>
          <w:color w:val="000000"/>
          <w:sz w:val="24"/>
        </w:rPr>
        <w:t>с даты начала</w:t>
      </w:r>
      <w:proofErr w:type="gramEnd"/>
      <w:r>
        <w:rPr>
          <w:color w:val="000000"/>
          <w:sz w:val="24"/>
        </w:rPr>
        <w:t xml:space="preserve"> обслуживания Оборудования, Исполнитель обязан предоставить в течение срока действия настоящего Договора, услуги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 в соответствии с Перечнем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 и разовых работ, осуществляемых Исполнителем по Договору (Приложение № 1).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Оказывать услуги по </w:t>
      </w:r>
      <w:r>
        <w:rPr>
          <w:color w:val="000000"/>
          <w:sz w:val="24"/>
          <w:lang w:val="en-US"/>
        </w:rPr>
        <w:t>FLM</w:t>
      </w:r>
      <w:r w:rsidRPr="00503129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 Заказчика в установленные сроки, в соответствии с условиями, указанными в Приложении № 1 настоящего Договора, при условии организации Заказчиком должного и своевременного доступа к Оборудованию.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Назначить из числа своих специалистов ответственного для постоянной связи с Заказчиком.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Вести журналы учета приема заявок на ремонты Оборудования, поставки запасных частей (деталей), в которых регистрируются местонахождение Оборудования, дата и время вызова, характер неисправности, наименование и код производителя запасной части (детали), при заявке Заказчиком запасных частей, фамилия сотрудника, передавшего и принявшего Заявку.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Осуществлять прием Заявок на проведение ремонтных работ либо по факсу</w:t>
      </w:r>
      <w:proofErr w:type="gramStart"/>
      <w:r>
        <w:rPr>
          <w:color w:val="000000"/>
          <w:sz w:val="24"/>
        </w:rPr>
        <w:t xml:space="preserve"> ,</w:t>
      </w:r>
      <w:proofErr w:type="gramEnd"/>
      <w:r>
        <w:rPr>
          <w:color w:val="000000"/>
          <w:sz w:val="24"/>
        </w:rPr>
        <w:t xml:space="preserve"> либо по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электронной почте, либо на </w:t>
      </w:r>
      <w:r>
        <w:rPr>
          <w:color w:val="000000"/>
          <w:sz w:val="24"/>
          <w:lang w:val="en-US"/>
        </w:rPr>
        <w:t>WEB</w:t>
      </w:r>
      <w:r>
        <w:rPr>
          <w:color w:val="000000"/>
          <w:sz w:val="24"/>
        </w:rPr>
        <w:t>-ресурсе ежедневно с</w:t>
      </w:r>
      <w:r>
        <w:rPr>
          <w:sz w:val="24"/>
        </w:rPr>
        <w:t xml:space="preserve"> </w:t>
      </w:r>
      <w:r>
        <w:rPr>
          <w:color w:val="000000"/>
          <w:sz w:val="24"/>
        </w:rPr>
        <w:t>по местному времени, включая праздничные и выходные дни.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Осуществлять консультации специалистов Заказчика по телефону и</w:t>
      </w:r>
      <w:r>
        <w:rPr>
          <w:sz w:val="24"/>
        </w:rPr>
        <w:t xml:space="preserve"> </w:t>
      </w:r>
      <w:r>
        <w:rPr>
          <w:color w:val="000000"/>
          <w:sz w:val="24"/>
        </w:rPr>
        <w:t>электронной почте.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сохранность оборудования в момент обслуживания.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Обеспечить неразглашение сведений, составляющих коммерческую тайну Заказчика, ставших известными Исполнителю при выполнении им своих обязательств по данному Договору.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Выполнять требования по обеспечению безопасности информационных технологий, предусмотренных Заказчиком.</w:t>
      </w:r>
    </w:p>
    <w:p w:rsidR="00503129" w:rsidRDefault="00503129" w:rsidP="00503129">
      <w:pPr>
        <w:numPr>
          <w:ilvl w:val="1"/>
          <w:numId w:val="1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Предоставлять Заказчику список сотрудников, осуществляющих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6" w:name="bookmark27"/>
      <w:bookmarkEnd w:id="6"/>
      <w:r>
        <w:rPr>
          <w:b/>
          <w:bCs/>
          <w:color w:val="000000"/>
          <w:sz w:val="24"/>
        </w:rPr>
        <w:t>5. ОБЯЗАННОСТИ ЗАКАЗЧИКА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Соблюдать условия эксплуатации Оборудования, в соответствии с технической документацией Производителя Оборудования.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беспрепятственный доступ специалистов Исполнителя к обслуживаемому Оборудованию.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своевременное выведение Оборудования из производственного процесса для выполнения на нем работ, таким образом, чтобы представитель Исполнителя приступил к работам не позднее одного часа после прибытия в подразделение Заказчика.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Предоставить представителю Исполнителя необходимые ключи от Оборудования и ТМ-ключ для снятия/постановки Оборудования на охранную сигнализацию, на время работы с Оборудованием по журналу приема-передачи ключей в филиалах Заказчика, которые сопровождают данное Оборудование.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Принимать все необходимые меры предосторожности с целью обеспечения безопасности и сохранения здоровья сотрудников Исполнителя на месте установки Оборудования.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Передавать по факсу или электронной почте Заявки на проведение ремонтных работ, которые должны быть составлены в письменном виде в форме, приведенной в Приложении № 6 с указанием заводского серийного номера единицы Оборудования, адреса установки, возможной причиной неисправности и подписаны ответственным сотрудником Заказчика.</w:t>
      </w:r>
      <w:proofErr w:type="gramEnd"/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Осуществлять приемку выполненных Исполнителем разовых работ по замене неисправных блоков, узлов Оборудования, о чем подписывается Акт выполненных работ, по форме, указанной в Приложении № 7.</w:t>
      </w:r>
    </w:p>
    <w:p w:rsidR="00503129" w:rsidRDefault="00503129" w:rsidP="00503129">
      <w:pPr>
        <w:numPr>
          <w:ilvl w:val="1"/>
          <w:numId w:val="1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 оплачивать счета Исполнителя в рамках настоящего договора.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7" w:name="bookmark28"/>
      <w:bookmarkEnd w:id="7"/>
      <w:r>
        <w:rPr>
          <w:b/>
          <w:bCs/>
          <w:color w:val="000000"/>
          <w:sz w:val="24"/>
        </w:rPr>
        <w:t>6. ОБОРУДОВАНИЕ, ПОПАДАЮЩЕЕ ПОД ДЕЙСТВИЕ ДОГОВОРА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6.1. Номенклатура, количество, серийные номера, местонахождение, вариант обслуживания, время восстановления работоспособности, стоимость обслуживания каждой единицы Оборудования указаны в Приложении № 11.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8" w:name="bookmark29"/>
      <w:bookmarkEnd w:id="8"/>
      <w:r>
        <w:rPr>
          <w:b/>
          <w:bCs/>
          <w:color w:val="000000"/>
          <w:sz w:val="24"/>
        </w:rPr>
        <w:t>7. МЕСТОНАХОЖДЕНИЕ ОБОРУДОВАНИЯ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7.1. При перемещении Оборудования вносятся изменения в Спецификацию Оборудования (Приложение № 11), являющуюся неотъемлемой частью настоящего Договора. В период действия Договора может действовать только одна Спецификация, каждая последующая Спецификация после подписания обеими сторонами автоматически отменяет действие </w:t>
      </w:r>
      <w:proofErr w:type="gramStart"/>
      <w:r>
        <w:rPr>
          <w:color w:val="000000"/>
          <w:sz w:val="24"/>
        </w:rPr>
        <w:t>предыдущей</w:t>
      </w:r>
      <w:proofErr w:type="gramEnd"/>
      <w:r>
        <w:rPr>
          <w:color w:val="000000"/>
          <w:sz w:val="24"/>
        </w:rPr>
        <w:t>. Во вновь вводимой в действие Спецификации должны быть указаны реквизиты отменяемой Спецификации.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9" w:name="bookmark30"/>
      <w:bookmarkEnd w:id="9"/>
      <w:r>
        <w:rPr>
          <w:b/>
          <w:bCs/>
          <w:color w:val="000000"/>
          <w:sz w:val="24"/>
        </w:rPr>
        <w:t xml:space="preserve">8. ПОСТАНОВКА ОБОРУДОВАНИЯ НА </w:t>
      </w:r>
      <w:r>
        <w:rPr>
          <w:b/>
          <w:bCs/>
          <w:color w:val="000000"/>
          <w:sz w:val="24"/>
          <w:lang w:val="en-US"/>
        </w:rPr>
        <w:t>FLM</w:t>
      </w:r>
      <w:r>
        <w:rPr>
          <w:b/>
          <w:bCs/>
          <w:color w:val="000000"/>
          <w:sz w:val="24"/>
        </w:rPr>
        <w:t xml:space="preserve"> и </w:t>
      </w:r>
      <w:r>
        <w:rPr>
          <w:b/>
          <w:bCs/>
          <w:color w:val="000000"/>
          <w:sz w:val="24"/>
          <w:lang w:val="en-US"/>
        </w:rPr>
        <w:t>SLM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Постановка/снятие Оборудования на/с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и любые изменения, касающиеся местонахождения, уровня обслуживания, вида обслуживания Оборудования производятся на основании подписанной Сторонами Спецификации (Приложение № 11).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Подписанная Сторонами Спецификация является неотъемлемой частью настоящего Договора и служит основанием для взаиморасчетов Сторон. Ни одна из сторон не имеет права в одностороннем порядке изменить или отменить подписанную Спецификацию.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период действия Договора может действовать только одна Спецификация, каждая последующая Спецификация после подписания Сторонами автоматически отменяет действие </w:t>
      </w:r>
      <w:proofErr w:type="gramStart"/>
      <w:r>
        <w:rPr>
          <w:color w:val="000000"/>
          <w:sz w:val="24"/>
        </w:rPr>
        <w:lastRenderedPageBreak/>
        <w:t>предыдущей</w:t>
      </w:r>
      <w:proofErr w:type="gramEnd"/>
      <w:r>
        <w:rPr>
          <w:color w:val="000000"/>
          <w:sz w:val="24"/>
        </w:rPr>
        <w:t>. Во вновь вводимой в действие Спецификации должны быть указаны реквизиты отменяемой Спецификации.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Спецификация составляется в 2 (двух) экземплярах, имеющих одинаковую юридическую силу. Один - Исполнителю, один - Заказчику.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Указанное в спецификации Оборудование признается Сторонами исправным.</w:t>
      </w:r>
    </w:p>
    <w:p w:rsidR="00503129" w:rsidRDefault="00503129" w:rsidP="00503129">
      <w:pPr>
        <w:numPr>
          <w:ilvl w:val="1"/>
          <w:numId w:val="16"/>
        </w:numPr>
        <w:ind w:left="0" w:firstLine="709"/>
        <w:jc w:val="both"/>
        <w:rPr>
          <w:sz w:val="24"/>
        </w:rPr>
      </w:pPr>
      <w:r>
        <w:rPr>
          <w:color w:val="000000"/>
          <w:sz w:val="24"/>
        </w:rPr>
        <w:t>Оформление спецификации происходит в следующем порядке:</w:t>
      </w:r>
      <w:r>
        <w:rPr>
          <w:sz w:val="24"/>
        </w:rPr>
        <w:t xml:space="preserve"> </w:t>
      </w:r>
    </w:p>
    <w:p w:rsidR="00503129" w:rsidRDefault="00503129" w:rsidP="00503129">
      <w:pPr>
        <w:numPr>
          <w:ilvl w:val="2"/>
          <w:numId w:val="16"/>
        </w:numPr>
        <w:ind w:left="0" w:firstLine="141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Заказчик направляет Исполнителю на утверждение в письменном виде (возможно с помощью факсимильной связи или отсканированным документом по </w:t>
      </w:r>
      <w:r>
        <w:rPr>
          <w:color w:val="000000"/>
          <w:sz w:val="24"/>
          <w:lang w:val="en-US"/>
        </w:rPr>
        <w:t>e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mail</w:t>
      </w:r>
      <w:r>
        <w:rPr>
          <w:color w:val="000000"/>
          <w:sz w:val="24"/>
        </w:rPr>
        <w:t>) проект Спецификации оформленной в соответствии с Приложением № 11.</w:t>
      </w:r>
    </w:p>
    <w:p w:rsidR="00503129" w:rsidRDefault="00503129" w:rsidP="00503129">
      <w:pPr>
        <w:numPr>
          <w:ilvl w:val="2"/>
          <w:numId w:val="16"/>
        </w:numPr>
        <w:ind w:left="0" w:firstLine="1410"/>
        <w:jc w:val="both"/>
        <w:rPr>
          <w:color w:val="000000"/>
          <w:sz w:val="24"/>
        </w:rPr>
      </w:pPr>
      <w:r>
        <w:rPr>
          <w:color w:val="000000"/>
          <w:sz w:val="24"/>
        </w:rPr>
        <w:t>Исполнитель в течение трех рабочих дней рассматривает представленный проект Спецификации и либо предоставляет письменный мотивированный отказ в приеме Оборудования на обслуживание, либо согласовывает и подписывает Спецификацию. Спецификация должна быть подписана полномочным представителем Исполнителя.</w:t>
      </w:r>
    </w:p>
    <w:p w:rsidR="00503129" w:rsidRDefault="00503129" w:rsidP="00503129">
      <w:pPr>
        <w:numPr>
          <w:ilvl w:val="2"/>
          <w:numId w:val="16"/>
        </w:numPr>
        <w:ind w:left="0" w:firstLine="141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Подписанная со стороны Исполнителя Спецификация направляется Заказчику на утверждение. В течение 5 (пяти) рабочих дней указанная Спецификация подписывается полномочным представителем Заказчика.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8.7. Принимаемое на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Оборудование, указанное в Приложении № 11, признается Сторонами исправным.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  <w:lang w:val="en-US"/>
        </w:rPr>
      </w:pPr>
      <w:bookmarkStart w:id="10" w:name="bookmark31"/>
      <w:bookmarkEnd w:id="10"/>
      <w:r>
        <w:rPr>
          <w:b/>
          <w:bCs/>
          <w:color w:val="000000"/>
          <w:sz w:val="24"/>
        </w:rPr>
        <w:t xml:space="preserve">9. СТОИМОСТЬ </w:t>
      </w:r>
      <w:r>
        <w:rPr>
          <w:b/>
          <w:bCs/>
          <w:color w:val="000000"/>
          <w:sz w:val="24"/>
          <w:lang w:val="en-US"/>
        </w:rPr>
        <w:t>FLM</w:t>
      </w:r>
      <w:r>
        <w:rPr>
          <w:b/>
          <w:bCs/>
          <w:color w:val="000000"/>
          <w:sz w:val="24"/>
        </w:rPr>
        <w:t xml:space="preserve"> и </w:t>
      </w:r>
      <w:r>
        <w:rPr>
          <w:b/>
          <w:bCs/>
          <w:color w:val="000000"/>
          <w:sz w:val="24"/>
          <w:lang w:val="en-US"/>
        </w:rPr>
        <w:t>SLM</w:t>
      </w:r>
    </w:p>
    <w:p w:rsidR="00503129" w:rsidRDefault="00503129" w:rsidP="00503129">
      <w:pPr>
        <w:numPr>
          <w:ilvl w:val="1"/>
          <w:numId w:val="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Стоимость обслуживания Оборудования определяется на основании расценок Исполнителя (Приложение № 2). Расчетным периодом является календарный месяц.</w:t>
      </w:r>
    </w:p>
    <w:p w:rsidR="00503129" w:rsidRDefault="00503129" w:rsidP="00503129">
      <w:pPr>
        <w:numPr>
          <w:ilvl w:val="1"/>
          <w:numId w:val="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Стоимость обслуживания, при нахождении Оборудования Заказчика на неполный календарный месяц, определяются как: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bookmarkStart w:id="11" w:name="bookmark32"/>
      <w:bookmarkEnd w:id="11"/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 xml:space="preserve"> = Т / М * К,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где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 xml:space="preserve"> - сумма, подлежащая уплате за неполный расчетный месяц, выраженная в рублях; Т - стоимость обслуживания единицы Оборудования в месяц; М - количество календарных дней в расчетном месяце;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</w:t>
      </w:r>
      <w:proofErr w:type="gramEnd"/>
      <w:r>
        <w:rPr>
          <w:color w:val="000000"/>
          <w:sz w:val="24"/>
        </w:rPr>
        <w:t xml:space="preserve"> - количество календарных дней нахождения Оборудования на обслуживании в расчетном месяце.</w:t>
      </w:r>
    </w:p>
    <w:p w:rsidR="00503129" w:rsidRDefault="00503129" w:rsidP="00503129">
      <w:pPr>
        <w:numPr>
          <w:ilvl w:val="1"/>
          <w:numId w:val="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Командировочные расходы, связанные с расходами на проезд к месту установки Оборудования и проживание, включены в стоимость обслуживания.</w:t>
      </w:r>
    </w:p>
    <w:p w:rsidR="00503129" w:rsidRDefault="00503129" w:rsidP="00503129">
      <w:pPr>
        <w:numPr>
          <w:ilvl w:val="1"/>
          <w:numId w:val="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Расценки на услуги по обслуживания Оборудования Заказчика установлены в рублях Российской Федерации и могут быть изменены только по взаимному согласию сторон, оформленному в письменном виде.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2" w:name="bookmark33"/>
      <w:bookmarkEnd w:id="12"/>
      <w:r>
        <w:rPr>
          <w:b/>
          <w:bCs/>
          <w:color w:val="000000"/>
          <w:sz w:val="24"/>
        </w:rPr>
        <w:t>10. ПОРЯДОК РАСЧЕТОВ ЗА УСЛУГИ И ПОРЯДОК ОФОРМЛЕНИЯ</w:t>
      </w:r>
    </w:p>
    <w:p w:rsidR="00503129" w:rsidRDefault="00503129" w:rsidP="00503129">
      <w:pPr>
        <w:numPr>
          <w:ilvl w:val="1"/>
          <w:numId w:val="1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срока действия настоящего Договора представитель Исполнителя по окончании месяца, не позднее 5-го числа месяца, следующего за отчетным месяцем, предоставляет для подписания Акт о выполнении обслуживания за расчетный период (Приложение № 5) в двух экземплярах. Отсутствие неисправностей в обслуживаемом Оборудовании в течение этого периода не может служить основанием для отказа в подписании Актов о выполнении обслуживания за расчетный период. При наличии претензий к Исполнителю, они указываются в Акте о выполнении обслуживания за расчетный период. Акты о выполнении обслуживания за расчетный период подписываются Сторонами в течение 3 рабочих дней с момента получения их Заказчиком.</w:t>
      </w:r>
    </w:p>
    <w:p w:rsidR="00503129" w:rsidRDefault="00503129" w:rsidP="00503129">
      <w:pPr>
        <w:numPr>
          <w:ilvl w:val="1"/>
          <w:numId w:val="1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Оплата за услуги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осуществляется Заказчиком ежемесячно в соответствии с подписанной Спецификацией (Приложение № 11), на основании счета и Акта о выполнении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за расчетный период (Приложения № 5), не позднее 5 рабочих дней с момента подписания Акта о выполнении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за расчетный период.</w:t>
      </w:r>
    </w:p>
    <w:p w:rsidR="00503129" w:rsidRDefault="00503129" w:rsidP="00503129">
      <w:pPr>
        <w:numPr>
          <w:ilvl w:val="1"/>
          <w:numId w:val="1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Исполнитель предоставляет счет-фактуру Заказчику в порядке и сроки, предусмотренные действующим законодательством Российской Федерации.</w:t>
      </w: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3" w:name="bookmark34"/>
      <w:bookmarkEnd w:id="13"/>
      <w:r>
        <w:rPr>
          <w:b/>
          <w:bCs/>
          <w:color w:val="000000"/>
          <w:sz w:val="24"/>
        </w:rPr>
        <w:lastRenderedPageBreak/>
        <w:t>11. УСЛОВИЯ ЗАМЕНЫ НЕИСПРАВНЫХ ДЕТАЛЕЙ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обязанности Исполнителя при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входит предоставление запасных частей для замены деталей Оборудования вышедших из строя и выполнение работ по их замене.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Необходимые для замены запчасти при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поставляются без отдельной оплаты в рамках настоящего договора. Запчасти, предоставляемые для замены узлов вышедших из строя, являются полностью работоспособными изделиями.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замене вышедших из строя деталей при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Исполнитель обязан использовать только сертифицированные производителем запасные части. Замененные части не должны ухудшать функциональные или эксплуатационные характеристики Оборудования или его элементов.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перечень работ указанных в Приложении №1 не входит восстановление работоспособности Оборудования в том случае, если Оборудование приведено в неработоспособное состояние в результате перечисленных ниже причин: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несоответствие действий персонала Заказчика инструкциям по эксплуатации Оборудования, а также руководства по подготовке условий для установки, поставленным в комплекте с Оборудованием;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невыполнение Заказчиком п.5.1, п. 5.5. настоящего Договора;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нанесения повреждений Оборудованию противоправными действиями третьих лиц;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пожар, протечки систем водоснабжения и другие стихийные бедствия;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попадание внутрь Оборудования посторонних предметов и жидкостей;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нанесение Оборудованию механических повреждений;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использование расходных материалов, несоответствующих техническим требованиям эксплуатации Оборудования;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работы по вскрытию замка сейфа, если реальный код замка не совпал с заявленным Заказчиком кодом, если переговоры Сторон по установлению этого кода не дали результатов:</w:t>
      </w:r>
    </w:p>
    <w:p w:rsidR="00503129" w:rsidRDefault="00503129" w:rsidP="0050312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установка представителями Заказчика или по их поручению любого дополнительного Оборудования без письменного согласования с фирмой-поставщиком или Исполнителем.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Для неработоспособного Оборудования, вышедшего из строя вследствие причин, указанных в п.11.4., Исполнителем совместно с Заказчиком проводится техническая экспертиза, по результатам которой составляется Акт технического осмотра (Приложение № 8).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несогласия с мнением специалистов Исполнителя, Заказчик вправе пригласить за свой счет независимых экспертов, заключение которых будет считаться обязательным для выполнения обеими Сторонами.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Проведение ремонтно-восстановительных работ (РВР) по восстановлению работоспособности Оборудования, вышедшего из строя вследствие причин, указанных в пункте 11.4, согласовывается с Заказчиком по срокам, стоимости этих работ и заменяемым комплектующим. Стоимость работ исчисляется исходя из тарифа</w:t>
      </w:r>
      <w:proofErr w:type="gramStart"/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( ) </w:t>
      </w:r>
      <w:proofErr w:type="gramEnd"/>
      <w:r>
        <w:rPr>
          <w:color w:val="000000"/>
          <w:sz w:val="24"/>
          <w:shd w:val="clear" w:color="auto" w:fill="FFFF00"/>
        </w:rPr>
        <w:t>рублей</w:t>
      </w:r>
      <w:r>
        <w:rPr>
          <w:color w:val="000000"/>
          <w:sz w:val="24"/>
        </w:rPr>
        <w:t xml:space="preserve"> за час работы (времени устранения неисправности), включая НДС 18%. Оплата РВР производится Заказчиком по факту выполненных работ, в течение 10 (десяти) рабочих дней с даты подписания Акта выполненных работ (Приложение №7) на основании счета, выставленного Исполнителем.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отказа Заказчика от восстановления работоспособности Оборудования, вышедшего из строя вследствие причин, указанных в.11.4, ввиду нецелесообразности его восстановления, или по другим причинам, отказ оформляется в письменном виде, и данное Оборудование снимается с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>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Неисправные детали либо элементы, снятые с Оборудования при выполнении работ специалистами Заказчика или Исполнителя на месте установки Оборудования Заказчика, в соответствии с настоящим Договором, переходят в собственность Исполнителя. Исключение составляют детали, заменяемые согласно п. 11.4. детали и элементы, которые были установлены взамен вышедших из строя деталей и элементов, переходят в собственность Заказчика с момента подписания соответствующего Акта выполненных работ.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В случае</w:t>
      </w:r>
      <w:proofErr w:type="gramStart"/>
      <w:r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если заменяются запчасти, содержащие конфиденциальную информацию Заказчика, а именно, жесткие диски (винчестеры) компьютеров, по требованию Заказчика данные запчасти могут оставаться в собственности Заказчика.</w:t>
      </w:r>
    </w:p>
    <w:p w:rsidR="00503129" w:rsidRDefault="00503129" w:rsidP="00503129">
      <w:pPr>
        <w:numPr>
          <w:ilvl w:val="1"/>
          <w:numId w:val="2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 требованию Заказчика Исполнитель выполняет дополнительное профилактическое обслуживание. Разовая стоимость выполнения профилактического обслуживания для одной единицы Оборудования составляет</w:t>
      </w:r>
      <w:proofErr w:type="gramStart"/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( ) </w:t>
      </w:r>
      <w:proofErr w:type="gramEnd"/>
      <w:r>
        <w:rPr>
          <w:color w:val="000000"/>
          <w:sz w:val="24"/>
          <w:shd w:val="clear" w:color="auto" w:fill="FFFF00"/>
        </w:rPr>
        <w:t>рублей</w:t>
      </w:r>
      <w:r>
        <w:rPr>
          <w:color w:val="000000"/>
          <w:sz w:val="24"/>
        </w:rPr>
        <w:t>, включая НДС 18%. Оплата за выполнение профилактических работ производится после их выполнения, отраженного в Акте выполненных работ, и на основании счета, выставленного Исполнителем.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4" w:name="bookmark35"/>
      <w:bookmarkEnd w:id="14"/>
      <w:r>
        <w:rPr>
          <w:b/>
          <w:bCs/>
          <w:color w:val="000000"/>
          <w:sz w:val="24"/>
        </w:rPr>
        <w:t>12. ОБЕСПЕЧЕНИЕ КОНФИДЕНЦИАЛЬНОСТИ ДАННЫХ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Стороны обязуются:</w:t>
      </w:r>
    </w:p>
    <w:p w:rsidR="00503129" w:rsidRDefault="00503129" w:rsidP="00503129">
      <w:pPr>
        <w:numPr>
          <w:ilvl w:val="1"/>
          <w:numId w:val="2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Не передавать третьим лицам и организациям и не раскрывать публично без согласия партнера сведения, являющиеся результатом совместной деятельности.</w:t>
      </w:r>
    </w:p>
    <w:p w:rsidR="00503129" w:rsidRDefault="00503129" w:rsidP="00503129">
      <w:pPr>
        <w:numPr>
          <w:ilvl w:val="1"/>
          <w:numId w:val="2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Не разглашать сведения, составляющие коммерческую тайну партнера, ставшие известными в ходе выполнения совместных работ (сотрудничества) или оказания банковских услуг.</w:t>
      </w:r>
    </w:p>
    <w:p w:rsidR="00503129" w:rsidRDefault="00503129" w:rsidP="00503129">
      <w:pPr>
        <w:numPr>
          <w:ilvl w:val="1"/>
          <w:numId w:val="2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Обеспечивать доступ и работу со сведениями, составляющими коммерческую тайну партнера, в соответствии с требованиями внутренних Положений (Инструкций) по защите КТ, действующих у всех сторон Договора на момент осуществления совместной деятельности.</w:t>
      </w:r>
    </w:p>
    <w:p w:rsidR="00503129" w:rsidRDefault="00503129" w:rsidP="00503129">
      <w:pPr>
        <w:numPr>
          <w:ilvl w:val="1"/>
          <w:numId w:val="22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возникновения у какой-либо из сторон обоснованных сомнений в том, что партнером должным образом выполняются обязательства по защите конфиденциальности сведений, эта сторона вправе потребовать устранения нарушений и принять разумные меры по защите своих интересов.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5" w:name="bookmark36"/>
      <w:bookmarkEnd w:id="15"/>
      <w:r>
        <w:rPr>
          <w:b/>
          <w:bCs/>
          <w:color w:val="000000"/>
          <w:sz w:val="24"/>
        </w:rPr>
        <w:t>13. ОТВЕТСТВЕННОСТЬ СТОРОН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 невыполнение сроков восстановления Оборудования по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>, указанных в Приложении № 1 к настоящему Договору, Исполнитель уплачивает Заказчику пеню в размере 1% (включая НДС 18%) от месячной стоимости обслуживания Оборудования за каждый рабочий день (8 рабочих часов) сверхнормативного простоя Оборудования.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 невыполнение сроков устранения инцидента Оборудования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>, указанных в Приложении № 1 к настоящему Договору, Исполнитель уплачивает Заказчику пеню в размере 0,1% (включая НДС) от месячной стоимости обслуживания Оборудования за каждый час сверхнормативного простоя Оборудования.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 нарушение сроков, указанных в пунктах 10.2, 11.7, 11.11 настоящего договора Заказчик уплачивает Исполнителю пеню в размере 0,1% (включая НДС 18%) от суммы просроченного платежа за каждый рабочий день просрочки, но не более 10% от суммы просроченного платежа (включая НДС 18%).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 вызов представителей Исполнителя по ложной Заявке или для ремонта заведомо исправного Оборудования Заказчик уплачивает Исполнителю штраф в размере</w:t>
      </w:r>
      <w:proofErr w:type="gramStart"/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( ) </w:t>
      </w:r>
      <w:proofErr w:type="gramEnd"/>
      <w:r>
        <w:rPr>
          <w:color w:val="000000"/>
          <w:sz w:val="24"/>
          <w:shd w:val="clear" w:color="auto" w:fill="FFFF00"/>
        </w:rPr>
        <w:t>рублей</w:t>
      </w:r>
      <w:r>
        <w:rPr>
          <w:color w:val="000000"/>
          <w:sz w:val="24"/>
        </w:rPr>
        <w:t>, включая НДС 18% 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 нарушение сроков, указанных в п.5.2 Заказчик уплачивает Исполнителю штраф в размере</w:t>
      </w:r>
      <w:proofErr w:type="gramStart"/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( ) </w:t>
      </w:r>
      <w:proofErr w:type="gramEnd"/>
      <w:r>
        <w:rPr>
          <w:color w:val="000000"/>
          <w:sz w:val="24"/>
          <w:shd w:val="clear" w:color="auto" w:fill="FFFF00"/>
        </w:rPr>
        <w:t>рублей</w:t>
      </w:r>
      <w:r>
        <w:rPr>
          <w:color w:val="000000"/>
          <w:sz w:val="24"/>
        </w:rPr>
        <w:t>, включая НДС 18%.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Срок уплаты штрафных санкций по настоящему договору составляет 10 рабочих дней с момента предъявления соответствующего требования либо, по согласию сторон, штрафные санкции могут быть учтены Сторонами при проведении очередных расчетов по настоящему Договору и отражены в Акте выполнения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за расчетный период (Приложение № 5).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Оплата штрафных санкций не освобождает Стороны от выполнения своих обязательств по настоящему Договору.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 неисполнение других обязательств по настоящему Договору Стороны несут ответственность </w:t>
      </w:r>
      <w:proofErr w:type="gramStart"/>
      <w:r>
        <w:rPr>
          <w:color w:val="000000"/>
          <w:sz w:val="24"/>
        </w:rPr>
        <w:t>согласно</w:t>
      </w:r>
      <w:proofErr w:type="gramEnd"/>
      <w:r>
        <w:rPr>
          <w:color w:val="000000"/>
          <w:sz w:val="24"/>
        </w:rPr>
        <w:t xml:space="preserve"> действующего законодательства Российской Федерации.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прекращения деятельности одной из сторон настоящего договора, ответственность за его исполнение переходит к правопреемнику соответствующей стороны.</w:t>
      </w:r>
    </w:p>
    <w:p w:rsidR="00503129" w:rsidRDefault="00503129" w:rsidP="00503129">
      <w:pPr>
        <w:numPr>
          <w:ilvl w:val="1"/>
          <w:numId w:val="24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Исполнитель вправе снять с обслуживания Оборудование, в отношении которого Заказчиком были нарушены договорные обязательства, о чем должно быть сообщено Заказчику письменно.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6" w:name="bookmark37"/>
      <w:bookmarkEnd w:id="16"/>
      <w:r>
        <w:rPr>
          <w:b/>
          <w:bCs/>
          <w:color w:val="000000"/>
          <w:sz w:val="24"/>
        </w:rPr>
        <w:t>14. ФОРС-МАЖОР</w:t>
      </w:r>
    </w:p>
    <w:p w:rsidR="00503129" w:rsidRDefault="00503129" w:rsidP="00503129">
      <w:pPr>
        <w:numPr>
          <w:ilvl w:val="1"/>
          <w:numId w:val="26"/>
        </w:numPr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пожара, землетрясения, обвала и др., войны, военных действий, блокады, актов органов власти и управления (запрещения экспорта, импорта), эпидемий, забастовок и прочих неуправляемых обстоятельств, если эти обстоятельства непосредственно нарушают исполнение настоящего Договора.</w:t>
      </w:r>
      <w:proofErr w:type="gramEnd"/>
    </w:p>
    <w:p w:rsidR="00503129" w:rsidRDefault="00503129" w:rsidP="00503129">
      <w:pPr>
        <w:numPr>
          <w:ilvl w:val="1"/>
          <w:numId w:val="2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Документ из соответствующего компетентного органа или организации Российской Федерации, будет являться достаточным доказательством возникновения и </w:t>
      </w:r>
      <w:proofErr w:type="gramStart"/>
      <w:r>
        <w:rPr>
          <w:color w:val="000000"/>
          <w:sz w:val="24"/>
        </w:rPr>
        <w:t>прекращения</w:t>
      </w:r>
      <w:proofErr w:type="gramEnd"/>
      <w:r>
        <w:rPr>
          <w:color w:val="000000"/>
          <w:sz w:val="24"/>
        </w:rPr>
        <w:t xml:space="preserve"> указанных выше обстоятельств.</w:t>
      </w:r>
    </w:p>
    <w:p w:rsidR="00503129" w:rsidRDefault="00503129" w:rsidP="00503129">
      <w:pPr>
        <w:numPr>
          <w:ilvl w:val="1"/>
          <w:numId w:val="2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 и окончании вышеуказанных обстоятельств, но в любом случае не позднее 10 (Десять) рабочих дней с момента их начала или окончания. Не уведомление или несвоевременное уведомление о возникновении форс-мажорной ситуации лишает нарушившую сторону права на освобождение от договорных обязательств в силу сложившейся ситуации. Обе стороны обязаны сообщить друг другу о возникновении таких обстоятельств заказной почтой или курьером.</w:t>
      </w:r>
    </w:p>
    <w:p w:rsidR="00503129" w:rsidRDefault="00503129" w:rsidP="00503129">
      <w:pPr>
        <w:numPr>
          <w:ilvl w:val="1"/>
          <w:numId w:val="26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Если указанные обязательства продолжаются более 3-х месяцев, каждая из сторон имеет право расторгнуть данный Договор путем заключения Дополнительного соглашения о расторжении настоящего Договора, в котором определяется порядок проведения взаиморасчетов.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7" w:name="bookmark39"/>
      <w:bookmarkEnd w:id="17"/>
      <w:r>
        <w:rPr>
          <w:b/>
          <w:bCs/>
          <w:color w:val="000000"/>
          <w:sz w:val="24"/>
        </w:rPr>
        <w:t>15. АРБИТРАЖ</w:t>
      </w:r>
    </w:p>
    <w:p w:rsidR="00503129" w:rsidRDefault="00503129" w:rsidP="00503129">
      <w:pPr>
        <w:numPr>
          <w:ilvl w:val="1"/>
          <w:numId w:val="2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возникновении между Заказчиком и Исполнителем споров и разногласий по исполнению условий настоящего Договора, Стороны примут все меры к их разрешению путем переговоров.</w:t>
      </w:r>
    </w:p>
    <w:p w:rsidR="00503129" w:rsidRDefault="00503129" w:rsidP="00503129">
      <w:pPr>
        <w:numPr>
          <w:ilvl w:val="1"/>
          <w:numId w:val="28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Если стороны не смогут достигнуть соглашения путем переговоров, то такие споры и разногласия подлежат разрешению в Арбитражном суде Оренбургской области.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8" w:name="bookmark40"/>
      <w:bookmarkEnd w:id="18"/>
      <w:r>
        <w:rPr>
          <w:b/>
          <w:bCs/>
          <w:color w:val="000000"/>
          <w:sz w:val="24"/>
        </w:rPr>
        <w:t>16. ПРОЧИЕ УСЛОВИЯ</w:t>
      </w:r>
    </w:p>
    <w:p w:rsidR="00503129" w:rsidRDefault="00503129" w:rsidP="00503129">
      <w:pPr>
        <w:numPr>
          <w:ilvl w:val="1"/>
          <w:numId w:val="3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Для оказания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Исполнитель имеет право привлекать сторонние организации. В этом случае исполнитель несет ответственность перед Заказчиком за выполнение сторонними организациями условий настоящего договора.</w:t>
      </w:r>
    </w:p>
    <w:p w:rsidR="00503129" w:rsidRDefault="00503129" w:rsidP="00503129">
      <w:pPr>
        <w:numPr>
          <w:ilvl w:val="1"/>
          <w:numId w:val="30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Договор составлен в двух экземплярах, имеющих равную юридическую силу, один экземпляр для Исполнителя, один экземпляр для Заказчика. Все изменения и дополнения к настоящему Договору имеют силу, если они составлены в письменной форме и подписаны полномочными представителями Сторон.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19" w:name="bookmark41"/>
      <w:bookmarkEnd w:id="19"/>
      <w:r>
        <w:rPr>
          <w:b/>
          <w:bCs/>
          <w:color w:val="000000"/>
          <w:sz w:val="24"/>
        </w:rPr>
        <w:t>17. ПРИЛОЖЕНИЯ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Все Приложения к настоящему Договору являются его неотъемлемой частью.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Перечень услуг по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Оборудования и разовым работам.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№2 Стоимость обслуживания Оборудования. </w:t>
      </w:r>
    </w:p>
    <w:p w:rsidR="00503129" w:rsidRDefault="00503129" w:rsidP="00503129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Приложение №3. </w:t>
      </w:r>
      <w:r>
        <w:rPr>
          <w:sz w:val="24"/>
        </w:rPr>
        <w:t>Сроки предоставления услуг.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№4 Спецификация запасных частей.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№5 Акт выполнения </w:t>
      </w:r>
      <w:r>
        <w:rPr>
          <w:color w:val="000000"/>
          <w:sz w:val="24"/>
          <w:lang w:val="en-US"/>
        </w:rPr>
        <w:t>SLM</w:t>
      </w:r>
      <w:r>
        <w:rPr>
          <w:color w:val="000000"/>
          <w:sz w:val="24"/>
        </w:rPr>
        <w:t xml:space="preserve"> и </w:t>
      </w:r>
      <w:r>
        <w:rPr>
          <w:color w:val="000000"/>
          <w:sz w:val="24"/>
          <w:lang w:val="en-US"/>
        </w:rPr>
        <w:t>FLM</w:t>
      </w:r>
      <w:r>
        <w:rPr>
          <w:color w:val="000000"/>
          <w:sz w:val="24"/>
        </w:rPr>
        <w:t xml:space="preserve"> за расчетный период.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№6 Заявка на проведение ремонтных работ.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7 Акт выполненных работ 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№8 Акт технического осмотра Оборудования. </w:t>
      </w:r>
    </w:p>
    <w:p w:rsidR="00503129" w:rsidRDefault="00503129" w:rsidP="00503129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Приложение №9 </w:t>
      </w:r>
      <w:r>
        <w:rPr>
          <w:sz w:val="24"/>
        </w:rPr>
        <w:t>Порядок проведения профилактических работ</w:t>
      </w:r>
    </w:p>
    <w:p w:rsidR="00503129" w:rsidRDefault="00503129" w:rsidP="00503129">
      <w:pPr>
        <w:ind w:firstLine="709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Приложение №10 </w:t>
      </w:r>
      <w:r>
        <w:rPr>
          <w:sz w:val="24"/>
        </w:rPr>
        <w:t>Порядок выполнения разовых работ.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Приложение №11 Спецификация Оборудования.</w:t>
      </w:r>
    </w:p>
    <w:p w:rsidR="00503129" w:rsidRDefault="00503129" w:rsidP="00503129">
      <w:pPr>
        <w:ind w:firstLine="709"/>
        <w:jc w:val="both"/>
        <w:rPr>
          <w:sz w:val="24"/>
        </w:rPr>
      </w:pPr>
    </w:p>
    <w:p w:rsidR="00503129" w:rsidRDefault="00503129" w:rsidP="00503129">
      <w:pPr>
        <w:jc w:val="center"/>
        <w:rPr>
          <w:b/>
          <w:bCs/>
          <w:color w:val="000000"/>
          <w:sz w:val="24"/>
        </w:rPr>
      </w:pPr>
      <w:bookmarkStart w:id="20" w:name="bookmark42"/>
      <w:bookmarkEnd w:id="20"/>
      <w:r>
        <w:rPr>
          <w:b/>
          <w:bCs/>
          <w:color w:val="000000"/>
          <w:sz w:val="24"/>
        </w:rPr>
        <w:t>18. АДРЕСА И БАНКОВСКИЕ РЕКВИЗИТЫ СТОРОН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№1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Перечень услуг по </w:t>
      </w:r>
      <w:r>
        <w:rPr>
          <w:b/>
          <w:color w:val="000000"/>
          <w:sz w:val="24"/>
          <w:lang w:val="en-US"/>
        </w:rPr>
        <w:t>FLM</w:t>
      </w:r>
      <w:r>
        <w:rPr>
          <w:b/>
          <w:color w:val="000000"/>
          <w:sz w:val="24"/>
        </w:rPr>
        <w:t xml:space="preserve"> и </w:t>
      </w:r>
      <w:r>
        <w:rPr>
          <w:b/>
          <w:color w:val="000000"/>
          <w:sz w:val="24"/>
          <w:lang w:val="en-US"/>
        </w:rPr>
        <w:t>SLM</w:t>
      </w:r>
      <w:r>
        <w:rPr>
          <w:b/>
          <w:color w:val="000000"/>
          <w:sz w:val="24"/>
        </w:rPr>
        <w:t xml:space="preserve"> Оборудования и разовым работам.</w:t>
      </w:r>
    </w:p>
    <w:p w:rsidR="00503129" w:rsidRDefault="00503129" w:rsidP="00503129">
      <w:pPr>
        <w:autoSpaceDE w:val="0"/>
        <w:ind w:firstLine="705"/>
        <w:rPr>
          <w:sz w:val="24"/>
        </w:rPr>
      </w:pPr>
    </w:p>
    <w:p w:rsidR="00503129" w:rsidRDefault="00503129" w:rsidP="00503129">
      <w:pPr>
        <w:tabs>
          <w:tab w:val="left" w:pos="567"/>
        </w:tabs>
        <w:ind w:firstLine="705"/>
        <w:rPr>
          <w:sz w:val="24"/>
        </w:rPr>
      </w:pPr>
      <w:r>
        <w:rPr>
          <w:sz w:val="24"/>
        </w:rPr>
        <w:t>1. Абонентское сервисное обслуживание:</w:t>
      </w:r>
    </w:p>
    <w:p w:rsidR="00503129" w:rsidRDefault="00503129" w:rsidP="00503129">
      <w:pPr>
        <w:tabs>
          <w:tab w:val="left" w:pos="567"/>
        </w:tabs>
        <w:ind w:firstLine="705"/>
        <w:rPr>
          <w:sz w:val="24"/>
        </w:rPr>
      </w:pPr>
    </w:p>
    <w:p w:rsidR="00503129" w:rsidRDefault="00503129" w:rsidP="00503129">
      <w:pPr>
        <w:ind w:firstLine="705"/>
        <w:rPr>
          <w:sz w:val="24"/>
        </w:rPr>
      </w:pPr>
      <w:r>
        <w:rPr>
          <w:sz w:val="24"/>
        </w:rPr>
        <w:t xml:space="preserve">1.1. </w:t>
      </w:r>
      <w:r>
        <w:rPr>
          <w:sz w:val="24"/>
          <w:lang w:val="en-US"/>
        </w:rPr>
        <w:t>FLM</w:t>
      </w:r>
      <w:r>
        <w:rPr>
          <w:sz w:val="24"/>
        </w:rPr>
        <w:t xml:space="preserve"> (</w:t>
      </w:r>
      <w:r>
        <w:rPr>
          <w:sz w:val="24"/>
          <w:lang w:val="en-US"/>
        </w:rPr>
        <w:t>First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Line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Maintenance</w:t>
      </w:r>
      <w:r>
        <w:rPr>
          <w:sz w:val="24"/>
        </w:rPr>
        <w:t>)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первичная диагностика </w:t>
      </w:r>
      <w:proofErr w:type="gramStart"/>
      <w:r>
        <w:rPr>
          <w:rFonts w:ascii="Times New Roman" w:hAnsi="Times New Roman"/>
          <w:sz w:val="24"/>
        </w:rPr>
        <w:t>АТМ</w:t>
      </w:r>
      <w:proofErr w:type="gramEnd"/>
      <w:r>
        <w:rPr>
          <w:rFonts w:ascii="Times New Roman" w:hAnsi="Times New Roman"/>
          <w:sz w:val="24"/>
        </w:rPr>
        <w:t xml:space="preserve"> с использованием возможностей стандартного ПО установленного на АТМ;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устранение </w:t>
      </w:r>
      <w:proofErr w:type="gramStart"/>
      <w:r>
        <w:rPr>
          <w:rFonts w:ascii="Times New Roman" w:hAnsi="Times New Roman"/>
          <w:sz w:val="24"/>
        </w:rPr>
        <w:t>неисправностей</w:t>
      </w:r>
      <w:proofErr w:type="gramEnd"/>
      <w:r>
        <w:rPr>
          <w:rFonts w:ascii="Times New Roman" w:hAnsi="Times New Roman"/>
          <w:sz w:val="24"/>
        </w:rPr>
        <w:t xml:space="preserve"> не требующих ремонта/замены  запасных частей,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устранение мелких неполадок (выемка шпуль от бумаги, застрявших карт и т.д.);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сброс ошибок, перезагрузка </w:t>
      </w:r>
      <w:proofErr w:type="gramStart"/>
      <w:r>
        <w:rPr>
          <w:rFonts w:ascii="Times New Roman" w:hAnsi="Times New Roman"/>
          <w:sz w:val="24"/>
        </w:rPr>
        <w:t>АТМ</w:t>
      </w:r>
      <w:proofErr w:type="gramEnd"/>
      <w:r>
        <w:rPr>
          <w:rFonts w:ascii="Times New Roman" w:hAnsi="Times New Roman"/>
          <w:sz w:val="24"/>
        </w:rPr>
        <w:t>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проверка электропитания </w:t>
      </w:r>
      <w:proofErr w:type="gramStart"/>
      <w:r>
        <w:rPr>
          <w:rFonts w:ascii="Times New Roman" w:hAnsi="Times New Roman"/>
          <w:sz w:val="24"/>
        </w:rPr>
        <w:t>АТМ</w:t>
      </w:r>
      <w:proofErr w:type="gramEnd"/>
      <w:r>
        <w:rPr>
          <w:rFonts w:ascii="Times New Roman" w:hAnsi="Times New Roman"/>
          <w:sz w:val="24"/>
        </w:rPr>
        <w:t>, заземления;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снятие и передача Заказчику </w:t>
      </w:r>
      <w:proofErr w:type="gramStart"/>
      <w:r>
        <w:rPr>
          <w:rFonts w:ascii="Times New Roman" w:hAnsi="Times New Roman"/>
          <w:sz w:val="24"/>
        </w:rPr>
        <w:t>лог-файлов</w:t>
      </w:r>
      <w:proofErr w:type="gramEnd"/>
      <w:r>
        <w:rPr>
          <w:rFonts w:ascii="Times New Roman" w:hAnsi="Times New Roman"/>
          <w:sz w:val="24"/>
        </w:rPr>
        <w:t>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устранение замятий в трактах чекового и журнального принтеров;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восстановление электрического соединения устройства с сетью, решение проблем с подключением в точке установки;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восстановление параметров и настроек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целью восстановления работоспособности;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прочие разовые работы, совмещенные с перечисленными выше заявками, занимающие не более часа (</w:t>
      </w:r>
      <w:proofErr w:type="gramStart"/>
      <w:r>
        <w:rPr>
          <w:rFonts w:ascii="Times New Roman" w:hAnsi="Times New Roman"/>
          <w:sz w:val="24"/>
        </w:rPr>
        <w:t>например</w:t>
      </w:r>
      <w:proofErr w:type="gramEnd"/>
      <w:r>
        <w:rPr>
          <w:rFonts w:ascii="Times New Roman" w:hAnsi="Times New Roman"/>
          <w:sz w:val="24"/>
        </w:rPr>
        <w:t xml:space="preserve"> активация  / деактивация функции </w:t>
      </w:r>
      <w:r>
        <w:rPr>
          <w:rFonts w:ascii="Times New Roman" w:hAnsi="Times New Roman"/>
          <w:sz w:val="24"/>
          <w:lang w:val="en-US"/>
        </w:rPr>
        <w:t>jitter</w:t>
      </w:r>
      <w:r>
        <w:rPr>
          <w:rFonts w:ascii="Times New Roman" w:hAnsi="Times New Roman"/>
          <w:sz w:val="24"/>
        </w:rPr>
        <w:t>, замена экранных форм и т. п.);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восстановление кабельного соединения банкомата, компонентов коммуникационного оборудования;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восстановление работоспособности коммуникационного оборудования (перезагрузка, подключение специализированного оборудования для удаленной диагностики специалистами Заказчика («удаленной консоли»)). Удаленные консоли предоставляются Заказчиком;</w:t>
      </w:r>
    </w:p>
    <w:p w:rsidR="00503129" w:rsidRDefault="00503129" w:rsidP="00503129">
      <w:pPr>
        <w:pStyle w:val="a6"/>
        <w:tabs>
          <w:tab w:val="left" w:pos="270"/>
        </w:tabs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замена расходных материалов в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 (бумага чековых и журнальных принтеров, картриджей для матричных принтеров). Расходные материалы предоставляются Заказчиком;</w:t>
      </w:r>
    </w:p>
    <w:p w:rsidR="00503129" w:rsidRDefault="00503129" w:rsidP="00503129">
      <w:pPr>
        <w:pStyle w:val="a6"/>
        <w:tabs>
          <w:tab w:val="left" w:pos="285"/>
          <w:tab w:val="left" w:pos="993"/>
        </w:tabs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извлечение магнитных или чиповых карт из устройства считывания карт и сброс карты в бокс задержанных карт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, в случаях, не приведших к выходу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 из строя;</w:t>
      </w:r>
    </w:p>
    <w:p w:rsidR="00503129" w:rsidRDefault="00503129" w:rsidP="00503129">
      <w:pPr>
        <w:pStyle w:val="a6"/>
        <w:tabs>
          <w:tab w:val="left" w:pos="285"/>
          <w:tab w:val="left" w:pos="993"/>
        </w:tabs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сброс ошибок, снятие логов, тестирование и инициализация нового оборудования на банкоматах </w:t>
      </w:r>
      <w:r>
        <w:rPr>
          <w:rFonts w:ascii="Times New Roman" w:hAnsi="Times New Roman"/>
          <w:sz w:val="24"/>
          <w:lang w:val="en-US"/>
        </w:rPr>
        <w:t>NCR</w:t>
      </w:r>
      <w:r>
        <w:rPr>
          <w:rFonts w:ascii="Times New Roman" w:hAnsi="Times New Roman"/>
          <w:sz w:val="24"/>
        </w:rPr>
        <w:t xml:space="preserve"> нового поколения.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Pr="0030045A" w:rsidRDefault="00503129" w:rsidP="00503129">
      <w:pPr>
        <w:ind w:firstLine="705"/>
        <w:jc w:val="both"/>
        <w:rPr>
          <w:sz w:val="24"/>
        </w:rPr>
      </w:pPr>
      <w:r w:rsidRPr="0030045A">
        <w:rPr>
          <w:sz w:val="24"/>
        </w:rPr>
        <w:t xml:space="preserve">1.2. </w:t>
      </w:r>
      <w:r>
        <w:rPr>
          <w:sz w:val="24"/>
          <w:lang w:val="en-US"/>
        </w:rPr>
        <w:t>SLM</w:t>
      </w:r>
      <w:r w:rsidRPr="0030045A">
        <w:rPr>
          <w:sz w:val="24"/>
        </w:rPr>
        <w:t xml:space="preserve"> (</w:t>
      </w:r>
      <w:r>
        <w:rPr>
          <w:sz w:val="24"/>
          <w:lang w:val="en-US"/>
        </w:rPr>
        <w:t>Second</w:t>
      </w:r>
      <w:r w:rsidRPr="0030045A">
        <w:rPr>
          <w:sz w:val="24"/>
        </w:rPr>
        <w:t xml:space="preserve"> </w:t>
      </w:r>
      <w:r>
        <w:rPr>
          <w:sz w:val="24"/>
          <w:lang w:val="en-US"/>
        </w:rPr>
        <w:t>Line</w:t>
      </w:r>
      <w:r w:rsidRPr="0030045A">
        <w:rPr>
          <w:sz w:val="24"/>
        </w:rPr>
        <w:t xml:space="preserve"> </w:t>
      </w:r>
      <w:r>
        <w:rPr>
          <w:sz w:val="24"/>
          <w:lang w:val="en-US"/>
        </w:rPr>
        <w:t>Maintenance</w:t>
      </w:r>
      <w:r w:rsidRPr="0030045A">
        <w:rPr>
          <w:sz w:val="24"/>
        </w:rPr>
        <w:t>)</w:t>
      </w:r>
    </w:p>
    <w:p w:rsidR="00503129" w:rsidRPr="0030045A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 w:rsidRPr="0030045A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диагностика</w:t>
      </w:r>
      <w:r w:rsidRPr="0030045A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АТМ</w:t>
      </w:r>
      <w:proofErr w:type="gramEnd"/>
      <w:r w:rsidRPr="0030045A">
        <w:rPr>
          <w:rFonts w:ascii="Times New Roman" w:hAnsi="Times New Roman"/>
          <w:sz w:val="24"/>
        </w:rPr>
        <w:t>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бесплатная регулировка или замена вышедших из строя запасных частей, включая стоимость запасных частей (оригинальные запчасти поставляются с собственных складов);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переустановка и настройка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целях восстановления работоспособности банкомата;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бесплатные профилактические работы, в зависимости от количества транзакций, но не менее одного раза в год, выполняемые в соответствии с Приложением №9 к Договору;</w:t>
      </w:r>
    </w:p>
    <w:p w:rsidR="00503129" w:rsidRDefault="00503129" w:rsidP="00503129">
      <w:pPr>
        <w:ind w:firstLine="70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технические консультации в режиме «горячая линия»;</w:t>
      </w:r>
    </w:p>
    <w:p w:rsidR="00503129" w:rsidRDefault="00503129" w:rsidP="00503129">
      <w:pPr>
        <w:ind w:firstLine="70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при наступлении </w:t>
      </w:r>
      <w:proofErr w:type="spellStart"/>
      <w:r>
        <w:rPr>
          <w:rFonts w:eastAsia="Calibri"/>
          <w:sz w:val="24"/>
        </w:rPr>
        <w:t>внесервисных</w:t>
      </w:r>
      <w:proofErr w:type="spellEnd"/>
      <w:r>
        <w:rPr>
          <w:rFonts w:eastAsia="Calibri"/>
          <w:sz w:val="24"/>
        </w:rPr>
        <w:t xml:space="preserve"> случаев </w:t>
      </w:r>
      <w:proofErr w:type="gramStart"/>
      <w:r>
        <w:rPr>
          <w:rFonts w:eastAsia="Calibri"/>
          <w:sz w:val="24"/>
        </w:rPr>
        <w:t>работы</w:t>
      </w:r>
      <w:proofErr w:type="gramEnd"/>
      <w:r>
        <w:rPr>
          <w:rFonts w:eastAsia="Calibri"/>
          <w:sz w:val="24"/>
        </w:rPr>
        <w:t xml:space="preserve"> по замене вышедших из строя запчастей;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монтаж и настройка дополнительного оборудования за дополнительную плату;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проведение технической экспертизы и оценки стоимости восстановления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 при наступлении </w:t>
      </w:r>
      <w:proofErr w:type="spellStart"/>
      <w:r>
        <w:rPr>
          <w:sz w:val="24"/>
        </w:rPr>
        <w:t>внесервисных</w:t>
      </w:r>
      <w:proofErr w:type="spellEnd"/>
      <w:r>
        <w:rPr>
          <w:sz w:val="24"/>
        </w:rPr>
        <w:t xml:space="preserve"> случаев или по Заявке Заказчика с предоставлением Акта выполненных работ, Акта технического осмотра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 (составленных соответственно по формам Приложения №7 и Приложения №8 к Договору);</w:t>
      </w:r>
    </w:p>
    <w:p w:rsidR="00503129" w:rsidRDefault="00503129" w:rsidP="00503129">
      <w:pPr>
        <w:ind w:firstLine="70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поставка вышедших из строя запасных частей;</w:t>
      </w:r>
    </w:p>
    <w:p w:rsidR="00503129" w:rsidRDefault="00503129" w:rsidP="00503129">
      <w:pPr>
        <w:pStyle w:val="a6"/>
        <w:tabs>
          <w:tab w:val="left" w:pos="285"/>
          <w:tab w:val="left" w:pos="993"/>
        </w:tabs>
        <w:ind w:left="0" w:firstLine="705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- сброс ошибок, снятие логов, тестирование и инициализация нового оборудования на банкоматах </w:t>
      </w:r>
      <w:r>
        <w:rPr>
          <w:rFonts w:ascii="Times New Roman" w:hAnsi="Times New Roman"/>
          <w:spacing w:val="-6"/>
          <w:sz w:val="24"/>
          <w:lang w:val="en-US"/>
        </w:rPr>
        <w:t>NCR</w:t>
      </w:r>
      <w:r>
        <w:rPr>
          <w:rFonts w:ascii="Times New Roman" w:hAnsi="Times New Roman"/>
          <w:spacing w:val="-6"/>
          <w:sz w:val="24"/>
        </w:rPr>
        <w:t xml:space="preserve"> нового поколения.</w:t>
      </w:r>
    </w:p>
    <w:p w:rsidR="00503129" w:rsidRDefault="00503129" w:rsidP="00503129">
      <w:pPr>
        <w:ind w:firstLine="705"/>
        <w:jc w:val="both"/>
        <w:rPr>
          <w:spacing w:val="-6"/>
          <w:sz w:val="24"/>
        </w:rPr>
      </w:pP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2. Разовые работы: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Замена дополнительного оборудования, включая источники бесперебойного питания, </w:t>
      </w:r>
      <w:r>
        <w:rPr>
          <w:rFonts w:ascii="Times New Roman" w:hAnsi="Times New Roman"/>
          <w:sz w:val="24"/>
        </w:rPr>
        <w:lastRenderedPageBreak/>
        <w:t>видеозаписывающие устройства, коммуникационное оборудование;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Конфигурирование, проверка настроек программного обеспечени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и их перенастройка) АТМ и дополнительно подключенных устройств (в соответствии с инструкцией Заказчика), инсталляция ПО/ДПО, активация или деактивация функции </w:t>
      </w:r>
      <w:proofErr w:type="spellStart"/>
      <w:r>
        <w:rPr>
          <w:rFonts w:ascii="Times New Roman" w:hAnsi="Times New Roman"/>
          <w:sz w:val="24"/>
        </w:rPr>
        <w:t>Jitter</w:t>
      </w:r>
      <w:proofErr w:type="spellEnd"/>
      <w:r>
        <w:rPr>
          <w:rFonts w:ascii="Times New Roman" w:hAnsi="Times New Roman"/>
          <w:sz w:val="24"/>
        </w:rPr>
        <w:t>, замена экранных форм, активация деактивация электронного журнала и т.п.;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Подключение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 к процессингу (параметризация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>, установка и подключение коммуникационного оборудования, проверка работоспособности и т.п.);</w:t>
      </w:r>
    </w:p>
    <w:p w:rsidR="00503129" w:rsidRDefault="00503129" w:rsidP="00503129">
      <w:pPr>
        <w:pStyle w:val="a6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Проверка места установки на соответствие  требованиям производителя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 как первичное (без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), так и вторичное (в процессе эксплуатации </w:t>
      </w:r>
      <w:r>
        <w:rPr>
          <w:rFonts w:ascii="Times New Roman" w:hAnsi="Times New Roman"/>
          <w:color w:val="000000"/>
          <w:sz w:val="24"/>
        </w:rPr>
        <w:t>Оборудования</w:t>
      </w:r>
      <w:r>
        <w:rPr>
          <w:rFonts w:ascii="Times New Roman" w:hAnsi="Times New Roman"/>
          <w:sz w:val="24"/>
        </w:rPr>
        <w:t>) и предоставление отчета обследования Заказчику;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Проведение технической экспертизы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, не стоящих на Обслуживании, по Заявке Заказчика с предоставлением Акта выполненных работ, Акта технического осмотра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 (составленных соответственно по формам Приложения №7 и Приложения №8 к Договору);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Работы по восстановлению работоспособности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 при наступлении </w:t>
      </w:r>
      <w:proofErr w:type="spellStart"/>
      <w:r>
        <w:rPr>
          <w:sz w:val="24"/>
        </w:rPr>
        <w:t>Внесервисных</w:t>
      </w:r>
      <w:proofErr w:type="spellEnd"/>
      <w:r>
        <w:rPr>
          <w:sz w:val="24"/>
        </w:rPr>
        <w:t xml:space="preserve"> случаев (для </w:t>
      </w:r>
      <w:r>
        <w:rPr>
          <w:color w:val="000000"/>
          <w:sz w:val="24"/>
        </w:rPr>
        <w:t>Оборудования</w:t>
      </w:r>
      <w:r>
        <w:rPr>
          <w:sz w:val="24"/>
        </w:rPr>
        <w:t xml:space="preserve">, стоящего на Обслуживании, работы проводятся в рамках </w:t>
      </w:r>
      <w:r>
        <w:rPr>
          <w:sz w:val="24"/>
          <w:lang w:val="en-US"/>
        </w:rPr>
        <w:t>SLM</w:t>
      </w:r>
      <w:r>
        <w:rPr>
          <w:sz w:val="24"/>
        </w:rPr>
        <w:t>). Стоимость используемых запчастей рассчитывается исходя из актуальных прайс-листов Исполнителя с учетом скидки 5%.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2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Стоимость обслуживания Оборудования.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tbl>
      <w:tblPr>
        <w:tblW w:w="10206" w:type="dxa"/>
        <w:tblInd w:w="-1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00"/>
        <w:gridCol w:w="3606"/>
      </w:tblGrid>
      <w:tr w:rsidR="00503129" w:rsidTr="00503129">
        <w:trPr>
          <w:trHeight w:val="260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Услуги/работы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рублей в год, с НДС</w:t>
            </w:r>
          </w:p>
        </w:tc>
      </w:tr>
      <w:tr w:rsidR="00503129" w:rsidTr="00503129">
        <w:trPr>
          <w:trHeight w:val="260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Абонентское сервисное обслуживание</w:t>
            </w: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</w:rPr>
              <w:t>FLM</w:t>
            </w:r>
            <w:r>
              <w:rPr>
                <w:sz w:val="24"/>
                <w:lang w:val="en-US"/>
              </w:rPr>
              <w:t xml:space="preserve"> (cash-out)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FLM</w:t>
            </w:r>
            <w:r>
              <w:rPr>
                <w:sz w:val="24"/>
                <w:lang w:val="en-US"/>
              </w:rPr>
              <w:t xml:space="preserve"> (cash-in</w:t>
            </w:r>
            <w:r>
              <w:rPr>
                <w:sz w:val="24"/>
              </w:rPr>
              <w:t>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SLM (cash-out)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SLM (cash-in)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FLM</w:t>
            </w: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SLM (cash-out)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FLM</w:t>
            </w: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SLM (cash-in)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503129" w:rsidTr="00503129">
        <w:trPr>
          <w:trHeight w:val="38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Разовые работы</w:t>
            </w:r>
          </w:p>
        </w:tc>
      </w:tr>
      <w:tr w:rsidR="00503129" w:rsidTr="00503129">
        <w:trPr>
          <w:trHeight w:val="52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Работы по восстановлению работоспособности </w:t>
            </w:r>
            <w:r>
              <w:rPr>
                <w:color w:val="000000"/>
                <w:sz w:val="24"/>
              </w:rPr>
              <w:t>Оборудования</w:t>
            </w:r>
            <w:r>
              <w:rPr>
                <w:sz w:val="24"/>
              </w:rPr>
              <w:t xml:space="preserve">, стоящего на Обслуживании, при наступлении </w:t>
            </w:r>
            <w:proofErr w:type="spellStart"/>
            <w:r>
              <w:rPr>
                <w:sz w:val="24"/>
              </w:rPr>
              <w:t>внесервисных</w:t>
            </w:r>
            <w:proofErr w:type="spellEnd"/>
            <w:r>
              <w:rPr>
                <w:sz w:val="24"/>
              </w:rPr>
              <w:t xml:space="preserve"> случаев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Включено в стоимость </w:t>
            </w:r>
            <w:r>
              <w:rPr>
                <w:sz w:val="24"/>
                <w:lang w:val="en-US"/>
              </w:rPr>
              <w:t>SLM</w:t>
            </w:r>
          </w:p>
        </w:tc>
      </w:tr>
      <w:tr w:rsidR="00503129" w:rsidTr="00503129">
        <w:trPr>
          <w:trHeight w:val="260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Default="0050312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Прочие разовые работы, перечисленные в </w:t>
            </w:r>
            <w:r>
              <w:rPr>
                <w:sz w:val="24"/>
                <w:u w:val="single"/>
              </w:rPr>
              <w:t>Приложении №1</w:t>
            </w:r>
            <w:r>
              <w:rPr>
                <w:sz w:val="24"/>
              </w:rPr>
              <w:t xml:space="preserve"> к Договору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Default="00503129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/час</w:t>
            </w:r>
          </w:p>
        </w:tc>
      </w:tr>
    </w:tbl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3</w:t>
      </w: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5"/>
        <w:jc w:val="center"/>
        <w:rPr>
          <w:b/>
          <w:sz w:val="24"/>
        </w:rPr>
      </w:pPr>
      <w:r>
        <w:rPr>
          <w:b/>
          <w:sz w:val="24"/>
        </w:rPr>
        <w:t>Сроки предоставления услуг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tabs>
          <w:tab w:val="left" w:pos="432"/>
          <w:tab w:val="left" w:pos="540"/>
        </w:tabs>
        <w:ind w:firstLine="705"/>
        <w:rPr>
          <w:sz w:val="24"/>
        </w:rPr>
      </w:pPr>
      <w:r>
        <w:rPr>
          <w:sz w:val="24"/>
        </w:rPr>
        <w:t>1. Регистрация заявок осуществляется ежедневно круглосуточно.</w:t>
      </w:r>
    </w:p>
    <w:p w:rsidR="00503129" w:rsidRDefault="00503129" w:rsidP="00503129">
      <w:pPr>
        <w:pStyle w:val="Bodytext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Стандартный режим обслуживания </w:t>
      </w:r>
      <w:r>
        <w:rPr>
          <w:color w:val="000000"/>
          <w:sz w:val="24"/>
          <w:szCs w:val="24"/>
        </w:rPr>
        <w:t>Оборудования</w:t>
      </w:r>
      <w:r>
        <w:rPr>
          <w:sz w:val="24"/>
          <w:szCs w:val="24"/>
        </w:rPr>
        <w:t xml:space="preserve"> (режим 5*8)- по рабочим дням с понедельника до пятницы с 09.00 до 18.00 часов местного времени.</w:t>
      </w:r>
    </w:p>
    <w:p w:rsidR="00503129" w:rsidRDefault="00503129" w:rsidP="00503129">
      <w:pPr>
        <w:tabs>
          <w:tab w:val="left" w:pos="1134"/>
        </w:tabs>
        <w:ind w:firstLine="705"/>
        <w:rPr>
          <w:sz w:val="24"/>
        </w:rPr>
      </w:pPr>
      <w:r>
        <w:rPr>
          <w:sz w:val="24"/>
        </w:rPr>
        <w:t>3. Прибытие специалиста к месту установки оборудования в пределах:</w:t>
      </w:r>
    </w:p>
    <w:p w:rsidR="00503129" w:rsidRDefault="00503129" w:rsidP="00503129">
      <w:pPr>
        <w:pStyle w:val="21"/>
        <w:tabs>
          <w:tab w:val="left" w:pos="285"/>
        </w:tabs>
        <w:ind w:firstLine="705"/>
        <w:jc w:val="left"/>
      </w:pPr>
      <w:r>
        <w:t>- г. Оренбург в течение не более 1 часа с момента поступления заявки от Заказчика (при условии отсутствия двух и более одновременно вышедших из строя устройств, в этом случае устранение неисправностей осуществляется по мере поступления заявок). Заказчик имеет право изменить порядок устранения неисправности, о чем письменно уведомляет Исполнителя.</w:t>
      </w:r>
    </w:p>
    <w:p w:rsidR="00503129" w:rsidRDefault="00503129" w:rsidP="00503129">
      <w:pPr>
        <w:pStyle w:val="21"/>
        <w:tabs>
          <w:tab w:val="left" w:pos="285"/>
        </w:tabs>
        <w:ind w:firstLine="705"/>
        <w:jc w:val="left"/>
      </w:pPr>
      <w:r>
        <w:t>- Оренбургская область не более 24 часов с момента поступления заявки от Заказчика (при условии отсутствия двух и более одновременно вышедших из строя устройств, в этом случае устранение неисправностей осуществляется по мере поступления заявок). Заказчик имеет право изменить порядок устранения неисправности, о чем письменно уведомляет Исполнителя.</w:t>
      </w:r>
    </w:p>
    <w:p w:rsidR="00503129" w:rsidRDefault="00503129" w:rsidP="00503129">
      <w:pPr>
        <w:pStyle w:val="Bodytext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Обслуживаемое </w:t>
      </w:r>
      <w:r>
        <w:rPr>
          <w:color w:val="000000"/>
          <w:sz w:val="24"/>
          <w:szCs w:val="24"/>
        </w:rPr>
        <w:t xml:space="preserve">Оборудование </w:t>
      </w:r>
      <w:r>
        <w:rPr>
          <w:sz w:val="24"/>
          <w:szCs w:val="24"/>
        </w:rPr>
        <w:t xml:space="preserve">сгруппировано в зависимости от удаленности места установки </w:t>
      </w:r>
      <w:r>
        <w:rPr>
          <w:color w:val="000000"/>
          <w:sz w:val="24"/>
          <w:szCs w:val="24"/>
        </w:rPr>
        <w:t>Оборудования</w:t>
      </w:r>
      <w:r>
        <w:rPr>
          <w:sz w:val="24"/>
          <w:szCs w:val="24"/>
        </w:rPr>
        <w:t xml:space="preserve"> от городов нахождения сервисного центра Исполнителя, следующим образом:</w:t>
      </w:r>
    </w:p>
    <w:p w:rsidR="00503129" w:rsidRDefault="00503129" w:rsidP="00503129">
      <w:pPr>
        <w:pStyle w:val="Bodytext1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7045"/>
      </w:tblGrid>
      <w:tr w:rsidR="00503129" w:rsidTr="00503129">
        <w:trPr>
          <w:trHeight w:val="30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обслуживания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503129" w:rsidTr="00503129">
        <w:trPr>
          <w:trHeight w:val="70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0 - 50 км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административных </w:t>
            </w:r>
            <w:proofErr w:type="gramStart"/>
            <w:r>
              <w:rPr>
                <w:sz w:val="24"/>
                <w:szCs w:val="24"/>
              </w:rPr>
              <w:t>границ городов нахождения сервисных центров Исполнителя</w:t>
            </w:r>
            <w:proofErr w:type="gramEnd"/>
            <w:r>
              <w:rPr>
                <w:sz w:val="24"/>
                <w:szCs w:val="24"/>
              </w:rPr>
              <w:t xml:space="preserve"> и при удалении Оборудования до 50 км от сервисного центра Исполнителя</w:t>
            </w:r>
          </w:p>
        </w:tc>
      </w:tr>
      <w:tr w:rsidR="00503129" w:rsidTr="00503129">
        <w:trPr>
          <w:trHeight w:val="31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51 - 150 км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удалении Оборудования от 51 км и до 150 км от сервисного центра Исполнителя</w:t>
            </w:r>
          </w:p>
        </w:tc>
      </w:tr>
      <w:tr w:rsidR="00503129" w:rsidTr="00503129">
        <w:trPr>
          <w:trHeight w:val="31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151 км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удалении Оборудования свыше 151 км от сервисного центра Исполнителя</w:t>
            </w:r>
          </w:p>
        </w:tc>
      </w:tr>
    </w:tbl>
    <w:p w:rsidR="00503129" w:rsidRDefault="00503129" w:rsidP="00503129">
      <w:pPr>
        <w:rPr>
          <w:sz w:val="24"/>
        </w:rPr>
      </w:pPr>
    </w:p>
    <w:p w:rsidR="00503129" w:rsidRDefault="00503129" w:rsidP="00503129">
      <w:pPr>
        <w:pStyle w:val="Bodytext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восстановления работоспособности </w:t>
      </w:r>
      <w:r>
        <w:rPr>
          <w:color w:val="000000"/>
          <w:sz w:val="24"/>
          <w:szCs w:val="24"/>
        </w:rPr>
        <w:t>Оборудования</w:t>
      </w:r>
      <w:r>
        <w:rPr>
          <w:sz w:val="24"/>
          <w:szCs w:val="24"/>
        </w:rPr>
        <w:t xml:space="preserve"> в зависимости от территории обслуживания:</w:t>
      </w:r>
    </w:p>
    <w:p w:rsidR="00503129" w:rsidRDefault="00503129" w:rsidP="00503129">
      <w:pPr>
        <w:pStyle w:val="Bodytext1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4"/>
        <w:gridCol w:w="3566"/>
        <w:gridCol w:w="3116"/>
      </w:tblGrid>
      <w:tr w:rsidR="00503129" w:rsidTr="00503129">
        <w:trPr>
          <w:trHeight w:val="59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восстановления работоспособности оборудования</w:t>
            </w:r>
          </w:p>
        </w:tc>
      </w:tr>
      <w:tr w:rsidR="00503129" w:rsidTr="00503129">
        <w:trPr>
          <w:trHeight w:val="302"/>
        </w:trPr>
        <w:tc>
          <w:tcPr>
            <w:tcW w:w="3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FLM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0 - 50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часов.</w:t>
            </w:r>
          </w:p>
        </w:tc>
      </w:tr>
      <w:tr w:rsidR="00503129" w:rsidTr="00503129">
        <w:trPr>
          <w:trHeight w:val="302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suppressAutoHyphens w:val="0"/>
              <w:jc w:val="center"/>
              <w:rPr>
                <w:rFonts w:eastAsia="Arial Unicode M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51 - 150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часов.</w:t>
            </w:r>
          </w:p>
        </w:tc>
      </w:tr>
      <w:tr w:rsidR="00503129" w:rsidTr="00503129">
        <w:trPr>
          <w:trHeight w:val="298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suppressAutoHyphens w:val="0"/>
              <w:jc w:val="center"/>
              <w:rPr>
                <w:rFonts w:eastAsia="Arial Unicode M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151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часов.</w:t>
            </w:r>
          </w:p>
        </w:tc>
      </w:tr>
      <w:tr w:rsidR="00503129" w:rsidTr="00503129">
        <w:trPr>
          <w:trHeight w:val="302"/>
        </w:trPr>
        <w:tc>
          <w:tcPr>
            <w:tcW w:w="3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SLM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0 - 50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часов.</w:t>
            </w:r>
          </w:p>
        </w:tc>
      </w:tr>
      <w:tr w:rsidR="00503129" w:rsidTr="00503129">
        <w:trPr>
          <w:trHeight w:val="302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suppressAutoHyphens w:val="0"/>
              <w:jc w:val="center"/>
              <w:rPr>
                <w:rFonts w:eastAsia="Arial Unicode M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51 - 150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часов.</w:t>
            </w:r>
          </w:p>
        </w:tc>
      </w:tr>
      <w:tr w:rsidR="00503129" w:rsidTr="00503129">
        <w:trPr>
          <w:trHeight w:val="307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suppressAutoHyphens w:val="0"/>
              <w:jc w:val="center"/>
              <w:rPr>
                <w:rFonts w:eastAsia="Arial Unicode MS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129" w:rsidRDefault="00503129" w:rsidP="00503129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151 км</w:t>
            </w: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29" w:rsidRDefault="00503129" w:rsidP="005031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часов.</w:t>
            </w:r>
          </w:p>
        </w:tc>
      </w:tr>
    </w:tbl>
    <w:p w:rsidR="00503129" w:rsidRDefault="00503129" w:rsidP="00503129">
      <w:pPr>
        <w:pStyle w:val="21"/>
        <w:ind w:firstLine="705"/>
      </w:pPr>
    </w:p>
    <w:p w:rsidR="00503129" w:rsidRDefault="00503129" w:rsidP="00503129">
      <w:pPr>
        <w:pStyle w:val="21"/>
        <w:ind w:firstLine="705"/>
        <w:jc w:val="left"/>
      </w:pPr>
      <w:r>
        <w:t>4. В случае необходимости проведения отдельных работ по Оборудованию, в т. ч. ремонта, замены запасных частей и агрегатов и т. п. сроки простоя Оборудования оговариваются отдельно. При этом максимальное время простоя Оборудования не должно превышать:</w:t>
      </w:r>
    </w:p>
    <w:p w:rsidR="00503129" w:rsidRDefault="00503129" w:rsidP="00503129">
      <w:pPr>
        <w:pStyle w:val="21"/>
        <w:tabs>
          <w:tab w:val="left" w:pos="135"/>
        </w:tabs>
        <w:ind w:firstLine="705"/>
        <w:jc w:val="left"/>
      </w:pPr>
      <w:r>
        <w:t>- 1 (один) рабочий день с даты прибытия технического специалиста Исполнителя на Оборудование расположенное на территории г. Оренбу</w:t>
      </w:r>
      <w:proofErr w:type="gramStart"/>
      <w:r>
        <w:t>рг в сл</w:t>
      </w:r>
      <w:proofErr w:type="gramEnd"/>
      <w:r>
        <w:t>учае, если для проведения работ необходимы запасные части, находящиеся  на складе Исполнителя в г. Оренбург согласно Приложению №4;</w:t>
      </w:r>
    </w:p>
    <w:p w:rsidR="00503129" w:rsidRDefault="00503129" w:rsidP="00503129">
      <w:pPr>
        <w:pStyle w:val="21"/>
        <w:tabs>
          <w:tab w:val="left" w:pos="135"/>
        </w:tabs>
        <w:ind w:firstLine="705"/>
        <w:jc w:val="left"/>
      </w:pPr>
      <w:r>
        <w:lastRenderedPageBreak/>
        <w:t xml:space="preserve">- 2 (двух) рабочих дней </w:t>
      </w:r>
      <w:proofErr w:type="gramStart"/>
      <w:r>
        <w:t>с даты прибытия</w:t>
      </w:r>
      <w:proofErr w:type="gramEnd"/>
      <w:r>
        <w:t xml:space="preserve"> технического специалиста Исполнителя на Оборудование расположенное за пределами г. Оренбурга на территории Оренбургской области в случае, если для проведения работ необходимы запасные части, находящиеся  на складе Исполнителя в г. Оренбург согласно Приложению №4</w:t>
      </w:r>
    </w:p>
    <w:p w:rsidR="00503129" w:rsidRDefault="00503129" w:rsidP="00503129">
      <w:pPr>
        <w:pStyle w:val="21"/>
        <w:tabs>
          <w:tab w:val="left" w:pos="135"/>
        </w:tabs>
        <w:ind w:firstLine="705"/>
        <w:jc w:val="left"/>
      </w:pPr>
      <w:r>
        <w:t xml:space="preserve">- 15 (пятнадцать) рабочих дней </w:t>
      </w:r>
      <w:proofErr w:type="gramStart"/>
      <w:r>
        <w:t>с даты прибытия</w:t>
      </w:r>
      <w:proofErr w:type="gramEnd"/>
      <w:r>
        <w:t xml:space="preserve"> технического специалиста Исполнителя в случае, если для проведения работ необходимы запасные части, отсутствующие  на складе Исполнителя в г. Оренбург и не включенные в перечень по Приложению №4.</w:t>
      </w:r>
    </w:p>
    <w:p w:rsidR="00503129" w:rsidRDefault="00503129" w:rsidP="00503129">
      <w:pPr>
        <w:pStyle w:val="21"/>
        <w:tabs>
          <w:tab w:val="left" w:pos="945"/>
        </w:tabs>
        <w:ind w:firstLine="705"/>
        <w:jc w:val="left"/>
      </w:pPr>
    </w:p>
    <w:p w:rsidR="00503129" w:rsidRDefault="00503129" w:rsidP="00503129">
      <w:pPr>
        <w:ind w:firstLine="709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4</w:t>
      </w:r>
    </w:p>
    <w:p w:rsidR="00503129" w:rsidRDefault="00503129" w:rsidP="00503129">
      <w:pPr>
        <w:ind w:firstLine="709"/>
        <w:jc w:val="right"/>
        <w:rPr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Спецификация запасных частей.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5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Акт выполнения </w:t>
      </w:r>
      <w:r>
        <w:rPr>
          <w:b/>
          <w:color w:val="000000"/>
          <w:sz w:val="24"/>
          <w:lang w:val="en-US"/>
        </w:rPr>
        <w:t>SLM</w:t>
      </w:r>
      <w:r>
        <w:rPr>
          <w:b/>
          <w:color w:val="000000"/>
          <w:sz w:val="24"/>
        </w:rPr>
        <w:t xml:space="preserve"> и </w:t>
      </w:r>
      <w:r>
        <w:rPr>
          <w:b/>
          <w:color w:val="000000"/>
          <w:sz w:val="24"/>
          <w:lang w:val="en-US"/>
        </w:rPr>
        <w:t>FLM</w:t>
      </w:r>
      <w:r>
        <w:rPr>
          <w:b/>
          <w:color w:val="000000"/>
          <w:sz w:val="24"/>
        </w:rPr>
        <w:t xml:space="preserve"> за расчетный период.</w:t>
      </w:r>
    </w:p>
    <w:p w:rsidR="00503129" w:rsidRDefault="00503129" w:rsidP="00503129">
      <w:pPr>
        <w:ind w:firstLine="709"/>
        <w:jc w:val="center"/>
        <w:rPr>
          <w:sz w:val="24"/>
        </w:rPr>
      </w:pPr>
    </w:p>
    <w:p w:rsidR="00503129" w:rsidRDefault="00503129" w:rsidP="00503129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Настоящий Акт составлен в том, что Исполнитель ___________________________, в лице  ________________________________________, выполнил работы по  обслуживанию Оборудования для Заказчика ______________________________________, в лице ________________________________, в соответствии с Договором № _______ от «___» _______ 20__ г.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"/>
        <w:gridCol w:w="1158"/>
        <w:gridCol w:w="1330"/>
        <w:gridCol w:w="1831"/>
        <w:gridCol w:w="1205"/>
        <w:gridCol w:w="2003"/>
        <w:gridCol w:w="2163"/>
      </w:tblGrid>
      <w:tr w:rsidR="00503129" w:rsidRPr="00503129" w:rsidTr="0050312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31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031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031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3129"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3129">
              <w:rPr>
                <w:b/>
                <w:bCs/>
                <w:sz w:val="22"/>
                <w:szCs w:val="22"/>
              </w:rPr>
              <w:t>Серийный №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03129">
              <w:rPr>
                <w:b/>
                <w:bCs/>
                <w:sz w:val="22"/>
                <w:szCs w:val="22"/>
              </w:rPr>
              <w:t xml:space="preserve">Адрес установки </w:t>
            </w:r>
            <w:r w:rsidRPr="00503129">
              <w:rPr>
                <w:b/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3129">
              <w:rPr>
                <w:b/>
                <w:bCs/>
                <w:sz w:val="22"/>
                <w:szCs w:val="22"/>
              </w:rPr>
              <w:t>Режим обслуживания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3129">
              <w:rPr>
                <w:b/>
                <w:sz w:val="22"/>
                <w:szCs w:val="22"/>
              </w:rPr>
              <w:t>Перечень работ и/или замененных узлов, модулей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3129">
              <w:rPr>
                <w:b/>
                <w:sz w:val="22"/>
                <w:szCs w:val="22"/>
              </w:rPr>
              <w:t>Стоимость Обслуживания за расчетный период, руб. с НДС</w:t>
            </w:r>
          </w:p>
        </w:tc>
      </w:tr>
      <w:tr w:rsidR="00503129" w:rsidTr="0050312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numPr>
                <w:ilvl w:val="0"/>
                <w:numId w:val="3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numPr>
                <w:ilvl w:val="0"/>
                <w:numId w:val="3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numPr>
                <w:ilvl w:val="0"/>
                <w:numId w:val="3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numPr>
                <w:ilvl w:val="0"/>
                <w:numId w:val="3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numPr>
                <w:ilvl w:val="0"/>
                <w:numId w:val="3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</w:tbl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sz w:val="24"/>
        </w:rPr>
      </w:pPr>
    </w:p>
    <w:p w:rsidR="00503129" w:rsidRDefault="00503129" w:rsidP="00503129">
      <w:pPr>
        <w:rPr>
          <w:sz w:val="24"/>
        </w:rPr>
      </w:pPr>
      <w:r>
        <w:rPr>
          <w:sz w:val="24"/>
        </w:rPr>
        <w:t>Дополнительные работы:______________________________________________________</w:t>
      </w:r>
    </w:p>
    <w:p w:rsidR="00503129" w:rsidRDefault="00503129" w:rsidP="00503129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3129" w:rsidRDefault="00503129" w:rsidP="00503129">
      <w:pPr>
        <w:pStyle w:val="1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Стоимость обслуживания составляет: _________________</w:t>
      </w:r>
    </w:p>
    <w:p w:rsidR="00503129" w:rsidRDefault="00503129" w:rsidP="00503129">
      <w:pPr>
        <w:ind w:firstLine="709"/>
        <w:jc w:val="center"/>
        <w:rPr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03129" w:rsidTr="00503129">
        <w:tc>
          <w:tcPr>
            <w:tcW w:w="4677" w:type="dxa"/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Исполнителя:</w:t>
            </w:r>
          </w:p>
        </w:tc>
        <w:tc>
          <w:tcPr>
            <w:tcW w:w="4677" w:type="dxa"/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Заказчика:</w:t>
            </w:r>
          </w:p>
        </w:tc>
      </w:tr>
      <w:tr w:rsidR="00503129" w:rsidTr="00503129">
        <w:tc>
          <w:tcPr>
            <w:tcW w:w="4677" w:type="dxa"/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677" w:type="dxa"/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</w:tbl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6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Заявка на проведение ремонтных работ.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 №____________ от «___»______________201_г.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9"/>
        <w:gridCol w:w="2440"/>
        <w:gridCol w:w="5327"/>
      </w:tblGrid>
      <w:tr w:rsidR="00503129" w:rsidTr="00503129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Тип обслуживания: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Заказчик: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ФИО контактного лица: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Оборудование:</w:t>
            </w:r>
          </w:p>
        </w:tc>
      </w:tr>
      <w:tr w:rsidR="00503129" w:rsidTr="00503129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изделий: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Торговая марка:</w:t>
            </w:r>
          </w:p>
        </w:tc>
      </w:tr>
      <w:tr w:rsidR="00503129" w:rsidTr="00503129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Модель: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Серийный номер: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установки: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Описание неисправности: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Требуемые действия:</w:t>
            </w: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Заказчика</w:t>
            </w:r>
          </w:p>
        </w:tc>
      </w:tr>
    </w:tbl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7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Акт выполненных работ.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 №____________ от «___»______________201_г.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6"/>
        <w:gridCol w:w="1627"/>
        <w:gridCol w:w="1627"/>
        <w:gridCol w:w="3696"/>
      </w:tblGrid>
      <w:tr w:rsidR="00503129" w:rsidTr="00503129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заявки: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Дата и час начала ремонта: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Тип обслуживания: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Заказчик: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ФИО контактного лица: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Оборудование:</w:t>
            </w:r>
          </w:p>
        </w:tc>
      </w:tr>
      <w:tr w:rsidR="00503129" w:rsidTr="00503129"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изделий: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Торговая марка:</w:t>
            </w:r>
          </w:p>
        </w:tc>
      </w:tr>
      <w:tr w:rsidR="00503129" w:rsidTr="00503129"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Модель: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Серийный номер: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установки: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Описание неисправности: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Употребленные запасные части и материалы:</w:t>
            </w:r>
          </w:p>
        </w:tc>
      </w:tr>
      <w:tr w:rsidR="00503129" w:rsidTr="00503129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детали</w:t>
            </w:r>
          </w:p>
        </w:tc>
        <w:tc>
          <w:tcPr>
            <w:tcW w:w="31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Серийный номер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Количество, шт.</w:t>
            </w:r>
          </w:p>
        </w:tc>
      </w:tr>
      <w:tr w:rsidR="00503129" w:rsidTr="00503129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Выполненные работы:</w:t>
            </w: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ФИО лица, выполняющего работы:</w:t>
            </w:r>
          </w:p>
        </w:tc>
      </w:tr>
      <w:tr w:rsidR="00503129" w:rsidTr="00503129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Дата и час завершения ремонта:</w:t>
            </w:r>
          </w:p>
        </w:tc>
        <w:tc>
          <w:tcPr>
            <w:tcW w:w="31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Проезд: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Рабочее время (количество часов):</w:t>
            </w:r>
          </w:p>
        </w:tc>
      </w:tr>
      <w:tr w:rsidR="00503129" w:rsidTr="00503129">
        <w:trPr>
          <w:trHeight w:val="774"/>
        </w:trPr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Исполнителя: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Заказчика:</w:t>
            </w:r>
          </w:p>
        </w:tc>
      </w:tr>
    </w:tbl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8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Акт технического осмотра Оборудования.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 №____________ от «___»______________201_г.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9"/>
        <w:gridCol w:w="5327"/>
      </w:tblGrid>
      <w:tr w:rsidR="00503129" w:rsidTr="00503129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Организация-владелец: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ФИО контактного лица: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Оборудование:</w:t>
            </w:r>
          </w:p>
        </w:tc>
      </w:tr>
      <w:tr w:rsidR="00503129" w:rsidTr="00503129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изделий: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Торговая марка:</w:t>
            </w:r>
          </w:p>
        </w:tc>
      </w:tr>
      <w:tr w:rsidR="00503129" w:rsidTr="00503129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Модель: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Серийный номер: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установки: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Выявлены неисправности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Неисправные узлы, модули:</w:t>
            </w:r>
          </w:p>
        </w:tc>
      </w:tr>
      <w:tr w:rsidR="00503129" w:rsidTr="00503129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детали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Серийный номер</w:t>
            </w:r>
          </w:p>
        </w:tc>
      </w:tr>
      <w:tr w:rsidR="00503129" w:rsidTr="00503129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Заключение:</w:t>
            </w: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129" w:rsidRDefault="00503129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03129" w:rsidTr="00503129">
        <w:tc>
          <w:tcPr>
            <w:tcW w:w="9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Default="0050312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Должность, ФИО и подпись Исполнителя</w:t>
            </w:r>
          </w:p>
        </w:tc>
      </w:tr>
    </w:tbl>
    <w:p w:rsidR="00503129" w:rsidRDefault="00503129" w:rsidP="00503129">
      <w:pPr>
        <w:jc w:val="center"/>
        <w:rPr>
          <w:b/>
          <w:color w:val="000000"/>
          <w:sz w:val="24"/>
        </w:rPr>
      </w:pPr>
    </w:p>
    <w:p w:rsidR="00503129" w:rsidRDefault="00503129" w:rsidP="00503129">
      <w:pPr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9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Порядок проведения профилактических работ</w:t>
      </w: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5"/>
        <w:jc w:val="both"/>
        <w:rPr>
          <w:b/>
          <w:sz w:val="24"/>
        </w:rPr>
      </w:pPr>
      <w:r>
        <w:rPr>
          <w:b/>
          <w:sz w:val="24"/>
        </w:rPr>
        <w:t xml:space="preserve">Порядок проведения профилактических работ на банкоматах моделей </w:t>
      </w:r>
      <w:r>
        <w:rPr>
          <w:b/>
          <w:sz w:val="24"/>
          <w:lang w:val="en-US"/>
        </w:rPr>
        <w:t>Wincor</w:t>
      </w:r>
      <w:r w:rsidRPr="00503129">
        <w:rPr>
          <w:b/>
          <w:sz w:val="24"/>
        </w:rPr>
        <w:t xml:space="preserve"> </w:t>
      </w:r>
      <w:r>
        <w:rPr>
          <w:b/>
          <w:sz w:val="24"/>
          <w:lang w:val="en-US"/>
        </w:rPr>
        <w:t>Nixdorf</w:t>
      </w:r>
      <w:r>
        <w:rPr>
          <w:b/>
          <w:sz w:val="24"/>
        </w:rPr>
        <w:t xml:space="preserve"> (далее – банкоматы):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1. Рекомендации перед началом проведения работ.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Перед началом работы необходимо: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договориться о выгрузке банкомата (операционный день должен быть закрыт);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убедиться в работоспособности банкомата;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опросить представителей банка об возникавших ошибках и проблемах эксплуатации;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обеспечить возможность осмотра и тестирования кассет;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сохранить файл диагностики (</w:t>
      </w:r>
      <w:proofErr w:type="spellStart"/>
      <w:r>
        <w:rPr>
          <w:sz w:val="24"/>
        </w:rPr>
        <w:t>support.z</w:t>
      </w:r>
      <w:proofErr w:type="spellEnd"/>
      <w:r>
        <w:rPr>
          <w:sz w:val="24"/>
        </w:rPr>
        <w:t>) статистики диспенсера и CCDM;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поставить в известность обслуживающий персонал о времени, требуемом на проведение работ.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2. Рекомендации по окончании работ.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По окончании работ необходимо: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привести банкомат в рабочее состояние и убедиться в работоспособности всех устройств; 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по возможности провести тестовые транзакции с участием представителей банка;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повторить с представителями банка процедуры загрузки банкнот, замены расходных материалов.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b/>
          <w:bCs/>
          <w:sz w:val="24"/>
        </w:rPr>
      </w:pPr>
      <w:r>
        <w:rPr>
          <w:sz w:val="24"/>
        </w:rPr>
        <w:t>3. Выполняемые работ</w:t>
      </w:r>
      <w:r>
        <w:rPr>
          <w:b/>
          <w:bCs/>
          <w:sz w:val="24"/>
        </w:rPr>
        <w:t>ы:</w:t>
      </w:r>
    </w:p>
    <w:p w:rsidR="00503129" w:rsidRDefault="00503129" w:rsidP="00503129">
      <w:pPr>
        <w:jc w:val="both"/>
        <w:rPr>
          <w:sz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7987"/>
      </w:tblGrid>
      <w:tr w:rsidR="00503129" w:rsidRPr="00503129" w:rsidTr="00503129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Наименование узла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center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Необходимые действия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proofErr w:type="spellStart"/>
            <w:r w:rsidRPr="00503129">
              <w:rPr>
                <w:sz w:val="22"/>
                <w:szCs w:val="22"/>
              </w:rPr>
              <w:t>Картридер</w:t>
            </w:r>
            <w:proofErr w:type="spellEnd"/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Удалить пыль при помощи сжатого воздуха.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помощи чистящей карточки и программы KDIAG произвести очистку магнитной головки и роликов привода.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Используя длинную чистящую полоску, очистить контакты чиповой станции и оптические датчики.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работоспособность </w:t>
            </w:r>
            <w:proofErr w:type="spellStart"/>
            <w:r w:rsidRPr="00503129">
              <w:rPr>
                <w:sz w:val="22"/>
                <w:szCs w:val="22"/>
              </w:rPr>
              <w:t>картридера</w:t>
            </w:r>
            <w:proofErr w:type="spellEnd"/>
            <w:r w:rsidRPr="00503129">
              <w:rPr>
                <w:sz w:val="22"/>
                <w:szCs w:val="22"/>
              </w:rPr>
              <w:t xml:space="preserve"> тестовой программой KDIAG.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Дисплей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Очистить поверхности защитного стекла и экрана монитора, используя антистатические салфетки.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Проверить надежность крепления разъемов.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ПИН-клавиатура, EPP,</w:t>
            </w:r>
          </w:p>
          <w:p w:rsidR="00503129" w:rsidRPr="00503129" w:rsidRDefault="00503129">
            <w:pPr>
              <w:rPr>
                <w:sz w:val="22"/>
                <w:szCs w:val="22"/>
              </w:rPr>
            </w:pPr>
            <w:proofErr w:type="spellStart"/>
            <w:r w:rsidRPr="00503129">
              <w:rPr>
                <w:sz w:val="22"/>
                <w:szCs w:val="22"/>
              </w:rPr>
              <w:t>софтклавиши</w:t>
            </w:r>
            <w:proofErr w:type="spellEnd"/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тестовой программой KDIAG функционирование всех клавиш ПИН-клавиатуры и </w:t>
            </w:r>
            <w:proofErr w:type="gramStart"/>
            <w:r w:rsidRPr="00503129">
              <w:rPr>
                <w:sz w:val="22"/>
                <w:szCs w:val="22"/>
              </w:rPr>
              <w:t>софт-клавиши</w:t>
            </w:r>
            <w:proofErr w:type="gramEnd"/>
            <w:r w:rsidRPr="00503129">
              <w:rPr>
                <w:sz w:val="22"/>
                <w:szCs w:val="22"/>
              </w:rPr>
              <w:t xml:space="preserve">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крепления разъемов ПИН-клавиатуры, </w:t>
            </w:r>
            <w:proofErr w:type="gramStart"/>
            <w:r w:rsidRPr="00503129">
              <w:rPr>
                <w:sz w:val="22"/>
                <w:szCs w:val="22"/>
              </w:rPr>
              <w:t>софт-клавиш</w:t>
            </w:r>
            <w:proofErr w:type="gramEnd"/>
            <w:r w:rsidRPr="00503129">
              <w:rPr>
                <w:sz w:val="22"/>
                <w:szCs w:val="22"/>
              </w:rPr>
              <w:t xml:space="preserve"> и ЕРР.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Чековый и журнальный</w:t>
            </w:r>
          </w:p>
          <w:p w:rsidR="00503129" w:rsidRPr="00503129" w:rsidRDefault="00503129">
            <w:pPr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принтеры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Удалить остатки бумаги и пыль при помощи сжатого воздуха.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Снять при помощи ветоши и технического спирта следы старой смазки.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Нанести новую силиконовую смазку тонким слоем на металлические трущиеся поверхности.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Проверить работоспособность, качество печати при помощи тестовой программы KDIAG и надежность крепления разъемов.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lastRenderedPageBreak/>
              <w:t>Диспенсер</w:t>
            </w:r>
          </w:p>
          <w:p w:rsidR="00503129" w:rsidRPr="00503129" w:rsidRDefault="00503129">
            <w:pPr>
              <w:rPr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Используя сжатый воздух, очистить все фотодатчики и призмы от пыли (используя схему расположения из сервисной документации).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сильном загрязнении диспенсер необходимо очищать в разобранном виде.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Очистить ролики от грязи, используя чистящую жидкость.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Снять при помощи ветоши и технического спирта следы старой смазки.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Нанести новую силиконовую смазку тонким слоем на металлические трущиеся поверхности.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Используя жидкость </w:t>
            </w:r>
            <w:proofErr w:type="spellStart"/>
            <w:r w:rsidRPr="00503129">
              <w:rPr>
                <w:sz w:val="22"/>
                <w:szCs w:val="22"/>
              </w:rPr>
              <w:t>PlatenClean</w:t>
            </w:r>
            <w:proofErr w:type="spellEnd"/>
            <w:r w:rsidRPr="00503129">
              <w:rPr>
                <w:sz w:val="22"/>
                <w:szCs w:val="22"/>
              </w:rPr>
              <w:t xml:space="preserve"> протереть транспортные ремни.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помощи программы KDIAG проверить состояние фотодатчиков и произвести процедуру их инициализации.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крепления разъемов к плате контроллера и фотодатчикам.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срабатывания датчика безопасности диспенсера.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После 5-ти лет эксплуатации батарея на плате контроллера должна быть заменена, при этом должна быть заново выполнена процедура создания ссылочных значений и инициализация датчиков.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Модуль приёма наличных (для моделей 21ХХ)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Используя сжатый воздух, очистить все фотодатчики и призмы от пыли (используя схему расположения из сервисной документации).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сильном загрязнении модуль необходимо очищать в разобранном виде.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Очистить ролики от грязи, используя чистящую жидкость.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Снять при помощи ветоши и технического спирта следы старой смазки. Нанести новую силиконовую смазку тонким слоем на металлические трущиеся поверхности.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Используя жидкость </w:t>
            </w:r>
            <w:proofErr w:type="spellStart"/>
            <w:r w:rsidRPr="00503129">
              <w:rPr>
                <w:sz w:val="22"/>
                <w:szCs w:val="22"/>
              </w:rPr>
              <w:t>PlatenClean</w:t>
            </w:r>
            <w:proofErr w:type="spellEnd"/>
            <w:r w:rsidRPr="00503129">
              <w:rPr>
                <w:sz w:val="22"/>
                <w:szCs w:val="22"/>
              </w:rPr>
              <w:t xml:space="preserve"> протереть транспортные ремни.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помощи программы KDIAG проверить состояние фотодатчиков и произвести процедуру их инициализации.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крепления разъемов к плате контроллера и фотодатчикам.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срабатывания датчика безопасности диспенсера.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После 5-ти лет эксплуатации батарея на плате контроллера должна быть заменена, при этом должна быть заново выполнена процедура создания ссылочных значений и инициализация датчиков.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Кассеты (если предоставлены клиентом)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вручную свободный ход механизма подачи банкнот, а также корректность установленного размера банкнот.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Удалить из кассет пыль и инородные предметы.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возможность беспрепятственного вставления кассет в диспенсер (обратить особое внимание на </w:t>
            </w:r>
            <w:proofErr w:type="spellStart"/>
            <w:r w:rsidRPr="00503129">
              <w:rPr>
                <w:sz w:val="22"/>
                <w:szCs w:val="22"/>
              </w:rPr>
              <w:t>реджект</w:t>
            </w:r>
            <w:proofErr w:type="spellEnd"/>
            <w:r w:rsidRPr="00503129">
              <w:rPr>
                <w:sz w:val="22"/>
                <w:szCs w:val="22"/>
              </w:rPr>
              <w:t xml:space="preserve">-кассету).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При вытащенных кассетах произвести инициализацию датчиков давления купюр (команда DYTKAI программы KDIAG).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При помощи тестовой программы KDIAG произвести комплексную проверку функционирования диспенсера.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Блок обогрева (для PC2x50)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Проверить работоспособность системы обогрева, используя тестовый режим работы термостата.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Вентилятор</w:t>
            </w:r>
            <w:proofErr w:type="gramStart"/>
            <w:r w:rsidRPr="00503129">
              <w:rPr>
                <w:sz w:val="22"/>
                <w:szCs w:val="22"/>
              </w:rPr>
              <w:t>ы(</w:t>
            </w:r>
            <w:proofErr w:type="gramEnd"/>
            <w:r w:rsidRPr="00503129">
              <w:rPr>
                <w:sz w:val="22"/>
                <w:szCs w:val="22"/>
              </w:rPr>
              <w:t>обогревателя, блока питания, системного блока)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Продувка сжатым воздухом вентиляционных щелей, при этом необходимо зафиксировать лопасти вентилятора.</w:t>
            </w:r>
          </w:p>
        </w:tc>
      </w:tr>
      <w:tr w:rsidR="00503129" w:rsidRPr="00503129" w:rsidTr="00503129">
        <w:trPr>
          <w:cantSplit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129" w:rsidRPr="00503129" w:rsidRDefault="00503129">
            <w:pPr>
              <w:snapToGrid w:val="0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Внутренние пространства банкомата</w:t>
            </w:r>
          </w:p>
        </w:tc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 xml:space="preserve">Проверить надежность подключения разъемов к плате спец. электроники, блоку и дистрибьютору питания. </w:t>
            </w:r>
          </w:p>
          <w:p w:rsidR="00503129" w:rsidRPr="00503129" w:rsidRDefault="00503129">
            <w:pPr>
              <w:snapToGrid w:val="0"/>
              <w:jc w:val="both"/>
              <w:rPr>
                <w:sz w:val="22"/>
                <w:szCs w:val="22"/>
              </w:rPr>
            </w:pPr>
            <w:r w:rsidRPr="00503129">
              <w:rPr>
                <w:sz w:val="22"/>
                <w:szCs w:val="22"/>
              </w:rPr>
              <w:t>Удалить пыль и посторонние предметы из внутренних объемов сейфа и верхнего отсека.</w:t>
            </w:r>
          </w:p>
        </w:tc>
      </w:tr>
    </w:tbl>
    <w:p w:rsidR="00503129" w:rsidRDefault="00503129" w:rsidP="00503129">
      <w:pPr>
        <w:jc w:val="both"/>
        <w:rPr>
          <w:b/>
          <w:sz w:val="24"/>
        </w:rPr>
      </w:pPr>
    </w:p>
    <w:p w:rsidR="00503129" w:rsidRDefault="00503129" w:rsidP="00503129">
      <w:pPr>
        <w:ind w:firstLine="705"/>
        <w:jc w:val="both"/>
        <w:rPr>
          <w:b/>
          <w:sz w:val="24"/>
        </w:rPr>
      </w:pPr>
      <w:r>
        <w:rPr>
          <w:b/>
          <w:sz w:val="24"/>
        </w:rPr>
        <w:t xml:space="preserve">Порядок проведения профилактических работ на банкоматах моделей </w:t>
      </w:r>
      <w:r>
        <w:rPr>
          <w:b/>
          <w:sz w:val="24"/>
          <w:lang w:val="en-US"/>
        </w:rPr>
        <w:t>NCR</w:t>
      </w:r>
      <w:r>
        <w:rPr>
          <w:b/>
          <w:sz w:val="24"/>
        </w:rPr>
        <w:t xml:space="preserve"> (далее – банкоматы):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b/>
          <w:sz w:val="24"/>
        </w:rPr>
      </w:pPr>
      <w:r>
        <w:rPr>
          <w:b/>
          <w:sz w:val="24"/>
        </w:rPr>
        <w:t xml:space="preserve">1. Порядок проведения профилактических работ на банкоматах </w:t>
      </w:r>
      <w:r>
        <w:rPr>
          <w:b/>
          <w:sz w:val="24"/>
          <w:lang w:val="en-US"/>
        </w:rPr>
        <w:t>NCR</w:t>
      </w:r>
      <w:r>
        <w:rPr>
          <w:b/>
          <w:sz w:val="24"/>
        </w:rPr>
        <w:t xml:space="preserve"> – офисные модели.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Зайти в диагностику и прочитать и сохранить на дискетке ошибки (</w:t>
      </w:r>
      <w:r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0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50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tally</w:t>
      </w:r>
      <w:r w:rsidRPr="0050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dump</w:t>
      </w:r>
      <w:r>
        <w:rPr>
          <w:rFonts w:ascii="Times New Roman" w:hAnsi="Times New Roman" w:cs="Times New Roman"/>
          <w:sz w:val="24"/>
          <w:szCs w:val="24"/>
        </w:rPr>
        <w:t>!).</w:t>
      </w:r>
    </w:p>
    <w:p w:rsidR="00503129" w:rsidRDefault="00503129" w:rsidP="00503129">
      <w:pPr>
        <w:pStyle w:val="Normal9pt"/>
        <w:numPr>
          <w:ilvl w:val="0"/>
          <w:numId w:val="34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выдвинуть верхнюю часть.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Отключить питание  АТМ.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вентилятор монитора (если верхний кожух монитора горячий, заменить вентилятор, своевременная замена спасает трубку ~1000 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монитор.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продуть монитор, предварительно сняв с него верхнюю крышку и переднюю пластмассовую часть с клавишами. При продувке монитора особое внимание уделить вентилятору, если он плохо вращается, требуется его замена.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Продуть верхнюю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пылесосом (особое внимание на вентилятор, на задней стенке), работающим на выдув, снять заднюю стенку, удалить сеточный воздушный фильтр, если он установлен.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Протереть корпус монитора от пыли, протереть спиртом экран монитора, протереть пластмассовую часть спиртом с двух сторон и собрать монитор.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Пропылесосить и протереть салфеткой чековый и журнальный принтера, датчики протереть спиртом. У чекового принтера </w:t>
      </w:r>
      <w:r>
        <w:rPr>
          <w:rFonts w:ascii="Times New Roman" w:hAnsi="Times New Roman" w:cs="Times New Roman"/>
          <w:sz w:val="24"/>
          <w:szCs w:val="24"/>
          <w:lang w:val="en-US"/>
        </w:rPr>
        <w:t>AXIOM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и тщательно почистить белое колесо с рисками и датчик подмотки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бумаги разобрать полностью, почистить спиртом металлические валы и пластмассовые ролики  и смазать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Почистить специальной жидкостью резиновые валы </w:t>
      </w:r>
      <w:r>
        <w:rPr>
          <w:rFonts w:ascii="Times New Roman" w:hAnsi="Times New Roman" w:cs="Times New Roman"/>
          <w:sz w:val="24"/>
          <w:szCs w:val="24"/>
          <w:lang w:val="en-US"/>
        </w:rPr>
        <w:t>MCRW</w:t>
      </w:r>
      <w:r>
        <w:rPr>
          <w:rFonts w:ascii="Times New Roman" w:hAnsi="Times New Roman" w:cs="Times New Roman"/>
          <w:sz w:val="24"/>
          <w:szCs w:val="24"/>
        </w:rPr>
        <w:t xml:space="preserve"> до чистого  резинового вала и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CLEANING</w:t>
      </w:r>
      <w:r w:rsidRPr="0050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>
        <w:rPr>
          <w:rFonts w:ascii="Times New Roman" w:hAnsi="Times New Roman" w:cs="Times New Roman"/>
          <w:sz w:val="24"/>
          <w:szCs w:val="24"/>
        </w:rPr>
        <w:t xml:space="preserve"> чистящей карточкой очистить датчики, головку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 над ней и читающую головку.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апгрейд </w:t>
      </w:r>
      <w:r>
        <w:rPr>
          <w:rFonts w:ascii="Times New Roman" w:hAnsi="Times New Roman" w:cs="Times New Roman"/>
          <w:sz w:val="24"/>
          <w:szCs w:val="24"/>
          <w:lang w:val="en-US"/>
        </w:rPr>
        <w:t>Firmware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картридера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Продуть сейфовую часть АТМ.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Выдвинуть диспенсер из сейфа, снять крышку (с конденсатором и реле включения двигателя) очистить спиртом </w:t>
      </w:r>
      <w:r>
        <w:rPr>
          <w:rFonts w:ascii="Times New Roman" w:hAnsi="Times New Roman" w:cs="Times New Roman"/>
          <w:sz w:val="24"/>
          <w:szCs w:val="24"/>
          <w:lang w:val="en-US"/>
        </w:rPr>
        <w:t>LVDT</w:t>
      </w:r>
      <w:r>
        <w:rPr>
          <w:rFonts w:ascii="Times New Roman" w:hAnsi="Times New Roman" w:cs="Times New Roman"/>
          <w:sz w:val="24"/>
          <w:szCs w:val="24"/>
        </w:rPr>
        <w:t xml:space="preserve"> сенсор и вал.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Снять и очистить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50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LVDT</w:t>
      </w:r>
      <w:r>
        <w:rPr>
          <w:rFonts w:ascii="Times New Roman" w:hAnsi="Times New Roman" w:cs="Times New Roman"/>
          <w:sz w:val="24"/>
          <w:szCs w:val="24"/>
        </w:rPr>
        <w:t xml:space="preserve"> сенсор.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Посмотреть состояние ремней и гребёнки.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крышку.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присоски и фильтр.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Очистить кистью, продуть и протереть спиртом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оптопары</w:t>
      </w:r>
      <w:proofErr w:type="spellEnd"/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осмотр состояния шестерён, валов и втулок.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Почистить жесткой щеткой шестеренки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необходимости смазать диспенсер в тех местах, которые требуют смазки.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синхронизацию модулей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кабеля к плате диспенсера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датчик транспорта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не тёрся о вал, при необходимости отрегулировать.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системный блок и снять крышку с источника питания пропылесосить.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АТМ.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регулировку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упора подъема транспорта выдачи купюр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снаружи с применением чистящих средств.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</w:t>
      </w:r>
      <w:r>
        <w:rPr>
          <w:rFonts w:ascii="Times New Roman" w:hAnsi="Times New Roman" w:cs="Times New Roman"/>
          <w:sz w:val="24"/>
          <w:szCs w:val="24"/>
          <w:lang w:val="en-US"/>
        </w:rPr>
        <w:t>CUSTOMER CONFIDENCE TEST.</w:t>
      </w:r>
    </w:p>
    <w:p w:rsidR="00503129" w:rsidRDefault="00503129" w:rsidP="00503129">
      <w:pPr>
        <w:pStyle w:val="Normal9pt"/>
        <w:numPr>
          <w:ilvl w:val="0"/>
          <w:numId w:val="3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акт о проведении профилактических работ.</w:t>
      </w:r>
    </w:p>
    <w:p w:rsidR="00503129" w:rsidRDefault="00503129" w:rsidP="00503129">
      <w:pPr>
        <w:pStyle w:val="1"/>
        <w:numPr>
          <w:ilvl w:val="0"/>
          <w:numId w:val="0"/>
        </w:numPr>
        <w:tabs>
          <w:tab w:val="left" w:pos="432"/>
        </w:tabs>
        <w:ind w:firstLine="705"/>
      </w:pPr>
    </w:p>
    <w:p w:rsidR="00503129" w:rsidRDefault="00503129" w:rsidP="00503129">
      <w:pPr>
        <w:ind w:firstLine="705"/>
        <w:jc w:val="both"/>
        <w:rPr>
          <w:b/>
          <w:sz w:val="24"/>
        </w:rPr>
      </w:pPr>
      <w:r>
        <w:rPr>
          <w:b/>
          <w:sz w:val="24"/>
        </w:rPr>
        <w:t xml:space="preserve">2. Порядок проведения профилактических работ на банкоматах NCR – </w:t>
      </w:r>
      <w:proofErr w:type="spellStart"/>
      <w:r>
        <w:rPr>
          <w:b/>
          <w:sz w:val="24"/>
        </w:rPr>
        <w:t>черезстенные</w:t>
      </w:r>
      <w:proofErr w:type="spellEnd"/>
      <w:r>
        <w:rPr>
          <w:b/>
          <w:sz w:val="24"/>
        </w:rPr>
        <w:t xml:space="preserve"> модели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Зайти в диагностику и прочитать и сохранить на дискетке ошибки (</w:t>
      </w:r>
      <w:r>
        <w:rPr>
          <w:sz w:val="24"/>
          <w:lang w:val="en-US"/>
        </w:rPr>
        <w:t>Log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end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tally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dump</w:t>
      </w:r>
      <w:r>
        <w:rPr>
          <w:sz w:val="24"/>
        </w:rPr>
        <w:t>!).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 Открыть </w:t>
      </w:r>
      <w:proofErr w:type="gramStart"/>
      <w:r>
        <w:rPr>
          <w:sz w:val="24"/>
        </w:rPr>
        <w:t>АТМ</w:t>
      </w:r>
      <w:proofErr w:type="gramEnd"/>
      <w:r>
        <w:rPr>
          <w:sz w:val="24"/>
        </w:rPr>
        <w:t xml:space="preserve"> , выдвинуть верхнюю часть.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 Отключить питание  АТМ.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lastRenderedPageBreak/>
        <w:t>Вынуть монитор и снять с него верхнюю крышку.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Продуть верхнюю часть </w:t>
      </w:r>
      <w:proofErr w:type="gramStart"/>
      <w:r>
        <w:rPr>
          <w:sz w:val="24"/>
        </w:rPr>
        <w:t>АТМ</w:t>
      </w:r>
      <w:proofErr w:type="gramEnd"/>
      <w:r>
        <w:rPr>
          <w:sz w:val="24"/>
        </w:rPr>
        <w:t xml:space="preserve"> с помощью пылесоса.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Продуть монитор (обратить внимание на вентилятор) и протереть спиртом стекло монитора. Протереть защитное стекло монитора изнутри.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Протереть салфетками внутреннюю часть АТМ.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Протереть салфетками чековый и журнальный принтеры. Спиртом протереть датчики принтеров.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В матричных принтерах снять печатающую головку и промыть её.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Произвести чистку направляющих валов печатающей головки, смазать их.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Промыть специальной жидкостью резиновые валы </w:t>
      </w:r>
      <w:r>
        <w:rPr>
          <w:sz w:val="24"/>
          <w:lang w:val="en-US"/>
        </w:rPr>
        <w:t>MCRW</w:t>
      </w:r>
      <w:r>
        <w:rPr>
          <w:sz w:val="24"/>
        </w:rPr>
        <w:t xml:space="preserve">. С помощью чистящей карточки почистить датчики и головки </w:t>
      </w:r>
      <w:r>
        <w:rPr>
          <w:sz w:val="24"/>
          <w:lang w:val="en-US"/>
        </w:rPr>
        <w:t>MCRW</w:t>
      </w:r>
      <w:r>
        <w:rPr>
          <w:sz w:val="24"/>
        </w:rPr>
        <w:t>.</w:t>
      </w:r>
    </w:p>
    <w:p w:rsidR="00503129" w:rsidRDefault="00503129" w:rsidP="00503129">
      <w:pPr>
        <w:widowControl w:val="0"/>
        <w:numPr>
          <w:ilvl w:val="0"/>
          <w:numId w:val="36"/>
        </w:numPr>
        <w:tabs>
          <w:tab w:val="left" w:pos="0"/>
        </w:tabs>
        <w:ind w:left="0" w:firstLine="698"/>
        <w:jc w:val="both"/>
        <w:rPr>
          <w:sz w:val="24"/>
        </w:rPr>
      </w:pPr>
      <w:r>
        <w:rPr>
          <w:sz w:val="24"/>
        </w:rPr>
        <w:t xml:space="preserve">Установить апгрейд </w:t>
      </w:r>
      <w:r>
        <w:rPr>
          <w:sz w:val="24"/>
          <w:lang w:val="en-US"/>
        </w:rPr>
        <w:t>Firmware</w:t>
      </w:r>
      <w:r>
        <w:rPr>
          <w:sz w:val="24"/>
        </w:rPr>
        <w:t xml:space="preserve"> </w:t>
      </w:r>
      <w:proofErr w:type="spellStart"/>
      <w:r>
        <w:rPr>
          <w:sz w:val="24"/>
        </w:rPr>
        <w:t>картридера</w:t>
      </w:r>
      <w:proofErr w:type="spellEnd"/>
      <w:r>
        <w:rPr>
          <w:sz w:val="24"/>
        </w:rPr>
        <w:t xml:space="preserve"> (при необходимости)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Снять </w:t>
      </w:r>
      <w:r>
        <w:rPr>
          <w:sz w:val="24"/>
          <w:lang w:val="en-US"/>
        </w:rPr>
        <w:t>Shutter</w:t>
      </w:r>
      <w:r>
        <w:rPr>
          <w:sz w:val="24"/>
        </w:rPr>
        <w:t xml:space="preserve">, очистить, проверить </w:t>
      </w:r>
      <w:r>
        <w:rPr>
          <w:sz w:val="24"/>
          <w:lang w:val="en-US"/>
        </w:rPr>
        <w:t>Motor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gear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box</w:t>
      </w:r>
      <w:r>
        <w:rPr>
          <w:sz w:val="24"/>
        </w:rPr>
        <w:t>, установить на место.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Установить монитор на место.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Выдвинуть диспенсер из сейфа, снять крышку (с конденсатором и реле включения двигателя) очистить спиртом </w:t>
      </w:r>
      <w:r>
        <w:rPr>
          <w:sz w:val="24"/>
          <w:lang w:val="en-US"/>
        </w:rPr>
        <w:t>LVDT</w:t>
      </w:r>
      <w:r>
        <w:rPr>
          <w:sz w:val="24"/>
        </w:rPr>
        <w:t xml:space="preserve"> сенсор и вал.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 Снять и очистить </w:t>
      </w:r>
      <w:r>
        <w:rPr>
          <w:sz w:val="24"/>
          <w:lang w:val="en-US"/>
        </w:rPr>
        <w:t>Pre</w:t>
      </w:r>
      <w:r w:rsidRPr="00503129">
        <w:rPr>
          <w:sz w:val="24"/>
        </w:rPr>
        <w:t xml:space="preserve"> </w:t>
      </w:r>
      <w:r>
        <w:rPr>
          <w:sz w:val="24"/>
          <w:lang w:val="en-US"/>
        </w:rPr>
        <w:t>LVDT</w:t>
      </w:r>
      <w:r>
        <w:rPr>
          <w:sz w:val="24"/>
        </w:rPr>
        <w:t xml:space="preserve"> сенсор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 Посмотреть состояние ремней и гребёнки.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 Установить крышку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Продуть нижнюю часть АТМ.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Заменить присоски и фильтр на диспенсере. Очистить кистью, продуть и протереть спиртом все </w:t>
      </w:r>
      <w:proofErr w:type="spellStart"/>
      <w:r>
        <w:rPr>
          <w:sz w:val="24"/>
        </w:rPr>
        <w:t>оптопары</w:t>
      </w:r>
      <w:proofErr w:type="spellEnd"/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Произвести осмотр состояния шестерён, валов и втулок.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Почистить жесткой щеткой шестеренки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По необходимости смазать диспенсер в тех местах, которые требуют смазки.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При необходимости произвести синхронизацию модулей и </w:t>
      </w:r>
      <w:proofErr w:type="spellStart"/>
      <w:r>
        <w:rPr>
          <w:sz w:val="24"/>
        </w:rPr>
        <w:t>презентера</w:t>
      </w:r>
      <w:proofErr w:type="spellEnd"/>
      <w:r>
        <w:rPr>
          <w:sz w:val="24"/>
        </w:rPr>
        <w:t>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Проверить </w:t>
      </w:r>
      <w:proofErr w:type="spellStart"/>
      <w:r>
        <w:rPr>
          <w:sz w:val="24"/>
        </w:rPr>
        <w:t>бухтовку</w:t>
      </w:r>
      <w:proofErr w:type="spellEnd"/>
      <w:r>
        <w:rPr>
          <w:sz w:val="24"/>
        </w:rPr>
        <w:t xml:space="preserve"> кабеля к плате диспенсера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Проверить датчик транспорта </w:t>
      </w:r>
      <w:proofErr w:type="spellStart"/>
      <w:r>
        <w:rPr>
          <w:sz w:val="24"/>
        </w:rPr>
        <w:t>презентора</w:t>
      </w:r>
      <w:proofErr w:type="spellEnd"/>
      <w:r>
        <w:rPr>
          <w:sz w:val="24"/>
        </w:rPr>
        <w:t>, чтобы не тёрся о вал, при необходимости отрегулировать.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Разобрать системный блок и снять крышку с источника питания пропылесосить.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Смазать, по необходимости, все места диспенсера, требующие смазки.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proofErr w:type="spellStart"/>
      <w:r>
        <w:rPr>
          <w:sz w:val="24"/>
          <w:lang w:val="en-US"/>
        </w:rPr>
        <w:t>Собрать</w:t>
      </w:r>
      <w:proofErr w:type="spellEnd"/>
      <w:r>
        <w:rPr>
          <w:sz w:val="24"/>
          <w:lang w:val="en-US"/>
        </w:rPr>
        <w:t xml:space="preserve"> АТМ</w:t>
      </w:r>
      <w:r>
        <w:rPr>
          <w:sz w:val="24"/>
        </w:rPr>
        <w:t>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 xml:space="preserve">Почистить </w:t>
      </w:r>
      <w:proofErr w:type="gramStart"/>
      <w:r>
        <w:rPr>
          <w:sz w:val="24"/>
        </w:rPr>
        <w:t>АТМ</w:t>
      </w:r>
      <w:proofErr w:type="gramEnd"/>
      <w:r>
        <w:rPr>
          <w:sz w:val="24"/>
        </w:rPr>
        <w:t xml:space="preserve"> снаружи с применением чистящих средств.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proofErr w:type="spellStart"/>
      <w:r>
        <w:rPr>
          <w:sz w:val="24"/>
          <w:lang w:val="en-US"/>
        </w:rPr>
        <w:t>Запустить</w:t>
      </w:r>
      <w:proofErr w:type="spellEnd"/>
      <w:r>
        <w:rPr>
          <w:sz w:val="24"/>
          <w:lang w:val="en-US"/>
        </w:rPr>
        <w:t xml:space="preserve"> CUSTOMER CONFIDENCE TEST</w:t>
      </w:r>
      <w:r>
        <w:rPr>
          <w:sz w:val="24"/>
        </w:rPr>
        <w:t>.</w:t>
      </w:r>
    </w:p>
    <w:p w:rsidR="00503129" w:rsidRDefault="00503129" w:rsidP="00503129">
      <w:pPr>
        <w:widowControl w:val="0"/>
        <w:numPr>
          <w:ilvl w:val="0"/>
          <w:numId w:val="36"/>
        </w:numPr>
        <w:ind w:left="0" w:firstLine="705"/>
        <w:jc w:val="both"/>
        <w:rPr>
          <w:sz w:val="24"/>
        </w:rPr>
      </w:pPr>
      <w:r>
        <w:rPr>
          <w:sz w:val="24"/>
        </w:rPr>
        <w:t>Подписать акт о проведении профилактических работ.</w:t>
      </w:r>
    </w:p>
    <w:p w:rsidR="00503129" w:rsidRDefault="00503129" w:rsidP="00503129">
      <w:pPr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b/>
          <w:sz w:val="24"/>
        </w:rPr>
      </w:pPr>
      <w:r>
        <w:rPr>
          <w:b/>
          <w:sz w:val="24"/>
        </w:rPr>
        <w:t>3. Порядок проведения профилактических работ на модулях приёма наличных (модули разработки NCR).</w:t>
      </w:r>
    </w:p>
    <w:p w:rsidR="00503129" w:rsidRDefault="00503129" w:rsidP="00503129">
      <w:pPr>
        <w:ind w:firstLine="705"/>
        <w:jc w:val="both"/>
        <w:rPr>
          <w:sz w:val="24"/>
        </w:rPr>
      </w:pP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Работы до выключения питания:</w:t>
      </w:r>
    </w:p>
    <w:p w:rsidR="00503129" w:rsidRDefault="00503129" w:rsidP="00503129">
      <w:pPr>
        <w:widowControl w:val="0"/>
        <w:numPr>
          <w:ilvl w:val="0"/>
          <w:numId w:val="38"/>
        </w:numPr>
        <w:tabs>
          <w:tab w:val="left" w:pos="0"/>
        </w:tabs>
        <w:ind w:left="0" w:firstLine="698"/>
        <w:jc w:val="both"/>
        <w:rPr>
          <w:sz w:val="24"/>
        </w:rPr>
      </w:pPr>
      <w:r>
        <w:rPr>
          <w:sz w:val="24"/>
        </w:rPr>
        <w:t>Проверить уровень свечения UV-ламп  в устройстве распознавания.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Работы после выключения питания: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1) Рекомендуется </w:t>
      </w:r>
      <w:proofErr w:type="spellStart"/>
      <w:r>
        <w:rPr>
          <w:sz w:val="24"/>
        </w:rPr>
        <w:t>проивести</w:t>
      </w:r>
      <w:proofErr w:type="spellEnd"/>
      <w:r>
        <w:rPr>
          <w:sz w:val="24"/>
        </w:rPr>
        <w:t xml:space="preserve"> чистку и калибровку сенсоров. Если регистрируется </w:t>
      </w:r>
      <w:proofErr w:type="spellStart"/>
      <w:r>
        <w:rPr>
          <w:sz w:val="24"/>
        </w:rPr>
        <w:t>повышеная</w:t>
      </w:r>
      <w:proofErr w:type="spellEnd"/>
      <w:r>
        <w:rPr>
          <w:sz w:val="24"/>
        </w:rPr>
        <w:t xml:space="preserve"> отбраковка купюр, обратить особое внимание на очистку датчиков модуля распознавания.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2) Следующие модули необходимо проверить на предмет повреждения или износа: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ремни </w:t>
      </w:r>
      <w:proofErr w:type="spellStart"/>
      <w:r>
        <w:rPr>
          <w:sz w:val="24"/>
        </w:rPr>
        <w:t>Feed</w:t>
      </w:r>
      <w:proofErr w:type="spellEnd"/>
      <w:r>
        <w:rPr>
          <w:sz w:val="24"/>
        </w:rPr>
        <w:t>-блока;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валидатор</w:t>
      </w:r>
      <w:proofErr w:type="spellEnd"/>
      <w:r>
        <w:rPr>
          <w:sz w:val="24"/>
        </w:rPr>
        <w:t>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транспортные ремни;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транспорт </w:t>
      </w:r>
      <w:proofErr w:type="spellStart"/>
      <w:r>
        <w:rPr>
          <w:sz w:val="24"/>
        </w:rPr>
        <w:t>Reject</w:t>
      </w:r>
      <w:proofErr w:type="spellEnd"/>
      <w:r>
        <w:rPr>
          <w:sz w:val="24"/>
        </w:rPr>
        <w:t>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- плёнка </w:t>
      </w:r>
      <w:proofErr w:type="spellStart"/>
      <w:r>
        <w:rPr>
          <w:sz w:val="24"/>
        </w:rPr>
        <w:t>Escrow</w:t>
      </w:r>
      <w:proofErr w:type="spellEnd"/>
      <w:r>
        <w:rPr>
          <w:sz w:val="24"/>
        </w:rPr>
        <w:t>-блока;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- механизм кассет;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lastRenderedPageBreak/>
        <w:t xml:space="preserve">- транспорт </w:t>
      </w:r>
      <w:proofErr w:type="spellStart"/>
      <w:r>
        <w:rPr>
          <w:sz w:val="24"/>
        </w:rPr>
        <w:t>Inlet</w:t>
      </w:r>
      <w:proofErr w:type="spellEnd"/>
      <w:r>
        <w:rPr>
          <w:sz w:val="24"/>
        </w:rPr>
        <w:t>-блока.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3) Заменить блок, если необходимо.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 xml:space="preserve">4) Проверить </w:t>
      </w:r>
      <w:proofErr w:type="spellStart"/>
      <w:r>
        <w:rPr>
          <w:sz w:val="24"/>
        </w:rPr>
        <w:t>соответсвие</w:t>
      </w:r>
      <w:proofErr w:type="spellEnd"/>
      <w:r>
        <w:rPr>
          <w:sz w:val="24"/>
        </w:rPr>
        <w:t xml:space="preserve"> выходного транспорта и </w:t>
      </w:r>
      <w:proofErr w:type="spellStart"/>
      <w:r>
        <w:rPr>
          <w:sz w:val="24"/>
        </w:rPr>
        <w:t>лицеовй</w:t>
      </w:r>
      <w:proofErr w:type="spellEnd"/>
      <w:r>
        <w:rPr>
          <w:sz w:val="24"/>
        </w:rPr>
        <w:t xml:space="preserve"> панели.</w:t>
      </w:r>
    </w:p>
    <w:p w:rsidR="00503129" w:rsidRDefault="00503129" w:rsidP="00503129">
      <w:pPr>
        <w:ind w:firstLine="705"/>
        <w:jc w:val="both"/>
        <w:rPr>
          <w:sz w:val="24"/>
        </w:rPr>
      </w:pPr>
      <w:r>
        <w:rPr>
          <w:sz w:val="24"/>
        </w:rPr>
        <w:t>5) Подписать акт о проведении профилактических работ.</w:t>
      </w: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10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Порядок выполнения разовых работ.</w:t>
      </w: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pStyle w:val="a4"/>
        <w:widowControl w:val="0"/>
        <w:numPr>
          <w:ilvl w:val="0"/>
          <w:numId w:val="40"/>
        </w:numPr>
        <w:tabs>
          <w:tab w:val="left" w:pos="0"/>
        </w:tabs>
        <w:ind w:left="0" w:firstLine="709"/>
      </w:pPr>
      <w:proofErr w:type="gramStart"/>
      <w:r>
        <w:t xml:space="preserve">При наступлении </w:t>
      </w:r>
      <w:proofErr w:type="spellStart"/>
      <w:r>
        <w:t>внесервисных</w:t>
      </w:r>
      <w:proofErr w:type="spellEnd"/>
      <w:r>
        <w:t xml:space="preserve"> случаев представитель Исполнителя составляет Акт выполненных работ, Акт технического осмотра </w:t>
      </w:r>
      <w:r>
        <w:rPr>
          <w:color w:val="000000"/>
        </w:rPr>
        <w:t xml:space="preserve">Оборудования </w:t>
      </w:r>
      <w:r>
        <w:t>(составленные по формам Приложение №7 и Приложение № 8 к Договору соответственно), в которых фиксируются характер повреждений, стоимость необходимых частей и сроки проведения работ.</w:t>
      </w:r>
      <w:proofErr w:type="gramEnd"/>
      <w:r>
        <w:t xml:space="preserve"> В течение 1 (одного) рабочего дня с момента обнаружения такого случая Исполнитель направляет указанные документы с предоставлением фотоматериала в электронном виде Заказчику на адрес.</w:t>
      </w:r>
    </w:p>
    <w:p w:rsidR="00503129" w:rsidRDefault="00503129" w:rsidP="00503129">
      <w:pPr>
        <w:pStyle w:val="a4"/>
        <w:widowControl w:val="0"/>
        <w:numPr>
          <w:ilvl w:val="0"/>
          <w:numId w:val="40"/>
        </w:numPr>
        <w:ind w:left="0" w:firstLine="690"/>
      </w:pPr>
      <w:r>
        <w:t xml:space="preserve">Срок выполнения работ по </w:t>
      </w:r>
      <w:proofErr w:type="spellStart"/>
      <w:r>
        <w:t>внесервисным</w:t>
      </w:r>
      <w:proofErr w:type="spellEnd"/>
      <w:r>
        <w:t xml:space="preserve"> случаям, указанный в Акте технического осмотра Оборудования (Приложения №8 к Договору), не должен превышать 14 (четырнадцать) календарных дней. Этот срок может быть увеличен по объективным причинам, о чем Исполнитель уведомляет Заказчика. При этом максимально возможный  срок восстановления не может быть более 45 календарных дней.   </w:t>
      </w:r>
    </w:p>
    <w:p w:rsidR="00503129" w:rsidRDefault="00503129" w:rsidP="00503129">
      <w:pPr>
        <w:pStyle w:val="a4"/>
        <w:widowControl w:val="0"/>
        <w:numPr>
          <w:ilvl w:val="0"/>
          <w:numId w:val="40"/>
        </w:numPr>
        <w:ind w:left="0" w:firstLine="690"/>
      </w:pPr>
      <w:r>
        <w:t>При необходимости проведения прочих Разовых работ Заказчик направляет Исполнителю Заявку на проведение требуемых работ.</w:t>
      </w:r>
    </w:p>
    <w:p w:rsidR="00503129" w:rsidRDefault="00503129" w:rsidP="00503129">
      <w:pPr>
        <w:pStyle w:val="a4"/>
        <w:widowControl w:val="0"/>
        <w:numPr>
          <w:ilvl w:val="0"/>
          <w:numId w:val="40"/>
        </w:numPr>
        <w:ind w:left="0" w:firstLine="690"/>
      </w:pPr>
      <w:r>
        <w:t xml:space="preserve">Исполнитель в течение 5 (пяти) рабочих дней </w:t>
      </w:r>
      <w:proofErr w:type="gramStart"/>
      <w:r>
        <w:t>с даты получения</w:t>
      </w:r>
      <w:proofErr w:type="gramEnd"/>
      <w:r>
        <w:t xml:space="preserve"> Заявки направляет Заказчику коммерческое предложение, в котором указывает перечень требуемых для проведения работ ресурсов (дополнительное оборудование, запасные части, трудозатраты сотрудников Исполнителя и прочее), их стоимость, а также сроки выполнения работ. </w:t>
      </w:r>
    </w:p>
    <w:p w:rsidR="00503129" w:rsidRDefault="00503129" w:rsidP="00503129">
      <w:pPr>
        <w:pStyle w:val="a4"/>
        <w:widowControl w:val="0"/>
        <w:numPr>
          <w:ilvl w:val="0"/>
          <w:numId w:val="40"/>
        </w:numPr>
        <w:ind w:left="0" w:firstLine="690"/>
      </w:pPr>
      <w:r>
        <w:t>При согласовании Заказчиком условий (сроков и стоимости) проведения Разовых работ Заказчик направляет исполнителю гарантийное письмо. В случае</w:t>
      </w:r>
      <w:proofErr w:type="gramStart"/>
      <w:r>
        <w:t>,</w:t>
      </w:r>
      <w:proofErr w:type="gramEnd"/>
      <w:r>
        <w:t xml:space="preserve"> если Заказчик не присылает Исполнителю гарантийного письма в течение 10 (десяти) рабочих дней с момента получения коммерческого предложения (или документов, указанных в п.1 настоящего Приложения) от Исполнителя Заявка отменяется.</w:t>
      </w:r>
    </w:p>
    <w:p w:rsidR="00503129" w:rsidRDefault="00503129" w:rsidP="00503129">
      <w:pPr>
        <w:pStyle w:val="a4"/>
        <w:widowControl w:val="0"/>
        <w:numPr>
          <w:ilvl w:val="0"/>
          <w:numId w:val="40"/>
        </w:numPr>
        <w:ind w:left="0" w:firstLine="690"/>
      </w:pPr>
      <w:r>
        <w:t xml:space="preserve">Ежемесячно стороны сверяют перечень выполненных Разовых работ за расчетный период. </w:t>
      </w: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center"/>
        <w:rPr>
          <w:b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  <w:sectPr w:rsidR="00503129" w:rsidSect="0050312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 № 11</w:t>
      </w:r>
    </w:p>
    <w:p w:rsidR="00503129" w:rsidRDefault="00503129" w:rsidP="00503129">
      <w:pPr>
        <w:ind w:firstLine="709"/>
        <w:jc w:val="right"/>
        <w:rPr>
          <w:b/>
          <w:color w:val="000000"/>
          <w:sz w:val="24"/>
        </w:rPr>
      </w:pP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Спецификация Оборудования.</w:t>
      </w:r>
    </w:p>
    <w:p w:rsidR="00503129" w:rsidRDefault="00503129" w:rsidP="00503129">
      <w:pPr>
        <w:ind w:firstLine="709"/>
        <w:jc w:val="center"/>
        <w:rPr>
          <w:b/>
          <w:color w:val="000000"/>
          <w:sz w:val="24"/>
        </w:rPr>
      </w:pPr>
    </w:p>
    <w:tbl>
      <w:tblPr>
        <w:tblW w:w="15309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"/>
        <w:gridCol w:w="834"/>
        <w:gridCol w:w="897"/>
        <w:gridCol w:w="993"/>
        <w:gridCol w:w="1016"/>
        <w:gridCol w:w="1679"/>
        <w:gridCol w:w="862"/>
        <w:gridCol w:w="930"/>
        <w:gridCol w:w="956"/>
        <w:gridCol w:w="862"/>
        <w:gridCol w:w="889"/>
        <w:gridCol w:w="1174"/>
        <w:gridCol w:w="1270"/>
        <w:gridCol w:w="1148"/>
        <w:gridCol w:w="1056"/>
        <w:gridCol w:w="215"/>
        <w:gridCol w:w="37"/>
        <w:gridCol w:w="20"/>
      </w:tblGrid>
      <w:tr w:rsidR="00503129" w:rsidRPr="00503129" w:rsidTr="00503129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 xml:space="preserve">№ </w:t>
            </w:r>
            <w:proofErr w:type="gramStart"/>
            <w:r w:rsidRPr="00503129">
              <w:rPr>
                <w:bCs/>
              </w:rPr>
              <w:t>п</w:t>
            </w:r>
            <w:proofErr w:type="gramEnd"/>
            <w:r w:rsidRPr="00503129">
              <w:rPr>
                <w:bCs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Модель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  <w:lang w:val="en-US"/>
              </w:rPr>
            </w:pPr>
            <w:r w:rsidRPr="00503129">
              <w:rPr>
                <w:bCs/>
                <w:lang w:val="en-US"/>
              </w:rPr>
              <w:t>Cash-in/ Cash-out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Серийный 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color w:val="000000"/>
              </w:rPr>
            </w:pPr>
            <w:r w:rsidRPr="00503129">
              <w:rPr>
                <w:bCs/>
              </w:rPr>
              <w:t xml:space="preserve">Город установки </w:t>
            </w:r>
            <w:r w:rsidRPr="00503129">
              <w:rPr>
                <w:color w:val="000000"/>
              </w:rPr>
              <w:t>Оборудования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color w:val="000000"/>
              </w:rPr>
            </w:pPr>
            <w:r w:rsidRPr="00503129">
              <w:rPr>
                <w:bCs/>
              </w:rPr>
              <w:t xml:space="preserve">Адрес установки </w:t>
            </w:r>
            <w:r w:rsidRPr="00503129">
              <w:rPr>
                <w:color w:val="000000"/>
              </w:rPr>
              <w:t>Оборудования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Режим обслуживания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Дата начала Обслуживания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Стоимость </w:t>
            </w:r>
            <w:r w:rsidRPr="00503129">
              <w:rPr>
                <w:bCs/>
                <w:lang w:val="en-US"/>
              </w:rPr>
              <w:t>FLM</w:t>
            </w:r>
            <w:r w:rsidRPr="00503129">
              <w:rPr>
                <w:bCs/>
              </w:rPr>
              <w:t xml:space="preserve"> в год,</w:t>
            </w:r>
          </w:p>
          <w:p w:rsidR="00503129" w:rsidRPr="00503129" w:rsidRDefault="00503129">
            <w:pPr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руб., в </w:t>
            </w:r>
            <w:proofErr w:type="spellStart"/>
            <w:r w:rsidRPr="00503129">
              <w:rPr>
                <w:bCs/>
              </w:rPr>
              <w:t>т.ч</w:t>
            </w:r>
            <w:proofErr w:type="spellEnd"/>
            <w:r w:rsidRPr="00503129">
              <w:rPr>
                <w:bCs/>
              </w:rPr>
              <w:t>. НДС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Стоимость </w:t>
            </w:r>
            <w:r w:rsidRPr="00503129">
              <w:rPr>
                <w:bCs/>
                <w:lang w:val="en-US"/>
              </w:rPr>
              <w:t>SLM</w:t>
            </w:r>
            <w:r w:rsidRPr="00503129">
              <w:rPr>
                <w:bCs/>
              </w:rPr>
              <w:t xml:space="preserve"> в год,</w:t>
            </w:r>
          </w:p>
          <w:p w:rsidR="00503129" w:rsidRPr="00503129" w:rsidRDefault="00503129">
            <w:pPr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руб., в </w:t>
            </w:r>
            <w:proofErr w:type="spellStart"/>
            <w:r w:rsidRPr="00503129">
              <w:rPr>
                <w:bCs/>
              </w:rPr>
              <w:t>т.ч</w:t>
            </w:r>
            <w:proofErr w:type="spellEnd"/>
            <w:r w:rsidRPr="00503129">
              <w:rPr>
                <w:bCs/>
              </w:rPr>
              <w:t>. НДС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Стоимость </w:t>
            </w:r>
            <w:r w:rsidRPr="00503129">
              <w:rPr>
                <w:bCs/>
                <w:lang w:val="en-US"/>
              </w:rPr>
              <w:t>FLM</w:t>
            </w:r>
            <w:r w:rsidRPr="00503129">
              <w:rPr>
                <w:bCs/>
              </w:rPr>
              <w:t xml:space="preserve">+ </w:t>
            </w:r>
            <w:r w:rsidRPr="00503129">
              <w:rPr>
                <w:bCs/>
                <w:lang w:val="en-US"/>
              </w:rPr>
              <w:t>SLM</w:t>
            </w:r>
            <w:r w:rsidRPr="00503129">
              <w:rPr>
                <w:bCs/>
              </w:rPr>
              <w:t xml:space="preserve"> в год, руб., в </w:t>
            </w:r>
            <w:proofErr w:type="spellStart"/>
            <w:r w:rsidRPr="00503129">
              <w:rPr>
                <w:bCs/>
              </w:rPr>
              <w:t>т.ч</w:t>
            </w:r>
            <w:proofErr w:type="spellEnd"/>
            <w:r w:rsidRPr="00503129">
              <w:rPr>
                <w:bCs/>
              </w:rPr>
              <w:t>. НДС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Стоимость разовых работ в год,</w:t>
            </w:r>
          </w:p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 xml:space="preserve">руб., в </w:t>
            </w:r>
            <w:proofErr w:type="spellStart"/>
            <w:r w:rsidRPr="00503129">
              <w:rPr>
                <w:bCs/>
              </w:rPr>
              <w:t>т.ч</w:t>
            </w:r>
            <w:proofErr w:type="spellEnd"/>
            <w:r w:rsidRPr="00503129">
              <w:rPr>
                <w:bCs/>
              </w:rPr>
              <w:t>. НДС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Стоимость Обслуживания в год, руб. с НДС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Стоимость Обслуживания за расчетный период, руб. с НДС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129" w:rsidRPr="00503129" w:rsidRDefault="00503129">
            <w:pPr>
              <w:snapToGrid w:val="0"/>
              <w:jc w:val="center"/>
              <w:rPr>
                <w:bCs/>
              </w:rPr>
            </w:pPr>
            <w:r w:rsidRPr="00503129">
              <w:rPr>
                <w:bCs/>
              </w:rPr>
              <w:t>Примечание (Уведомления за расчетный период)</w:t>
            </w:r>
          </w:p>
        </w:tc>
      </w:tr>
      <w:tr w:rsidR="00503129" w:rsidRPr="00503129" w:rsidTr="0050312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129" w:rsidRPr="00503129" w:rsidRDefault="00503129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</w:tr>
      <w:tr w:rsidR="00503129" w:rsidRPr="00503129" w:rsidTr="0050312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129" w:rsidRPr="00503129" w:rsidRDefault="00503129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</w:tr>
      <w:tr w:rsidR="00503129" w:rsidRPr="00503129" w:rsidTr="0050312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129" w:rsidRPr="00503129" w:rsidRDefault="00503129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29" w:rsidRPr="00503129" w:rsidRDefault="00503129">
            <w:pPr>
              <w:snapToGrid w:val="0"/>
              <w:jc w:val="right"/>
            </w:pPr>
          </w:p>
        </w:tc>
      </w:tr>
      <w:tr w:rsidR="00503129" w:rsidRPr="00503129" w:rsidTr="00503129">
        <w:trPr>
          <w:gridAfter w:val="1"/>
          <w:wAfter w:w="20" w:type="dxa"/>
          <w:trHeight w:val="255"/>
        </w:trPr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129" w:rsidRPr="00503129" w:rsidRDefault="00503129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129" w:rsidRPr="00503129" w:rsidRDefault="00503129">
            <w:pPr>
              <w:snapToGrid w:val="0"/>
              <w:jc w:val="right"/>
            </w:pPr>
            <w:r w:rsidRPr="00503129">
              <w:t>Итого: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</w:pPr>
          </w:p>
        </w:tc>
      </w:tr>
      <w:tr w:rsidR="00503129" w:rsidRPr="00503129" w:rsidTr="00503129">
        <w:trPr>
          <w:gridAfter w:val="1"/>
          <w:wAfter w:w="20" w:type="dxa"/>
          <w:trHeight w:val="255"/>
        </w:trPr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17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129" w:rsidRPr="00503129" w:rsidRDefault="00503129">
            <w:pPr>
              <w:snapToGrid w:val="0"/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129" w:rsidRPr="00503129" w:rsidRDefault="00503129">
            <w:pPr>
              <w:snapToGrid w:val="0"/>
              <w:jc w:val="center"/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3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129" w:rsidRPr="00503129" w:rsidRDefault="00503129">
            <w:pPr>
              <w:snapToGrid w:val="0"/>
              <w:jc w:val="right"/>
            </w:pPr>
            <w:r w:rsidRPr="00503129">
              <w:t xml:space="preserve">В </w:t>
            </w:r>
            <w:proofErr w:type="spellStart"/>
            <w:r w:rsidRPr="00503129">
              <w:t>т.ч</w:t>
            </w:r>
            <w:proofErr w:type="spellEnd"/>
            <w:r w:rsidRPr="00503129">
              <w:t>. НДС - 18%: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  <w:jc w:val="right"/>
            </w:pPr>
          </w:p>
        </w:tc>
        <w:tc>
          <w:tcPr>
            <w:tcW w:w="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29" w:rsidRPr="00503129" w:rsidRDefault="00503129">
            <w:pPr>
              <w:snapToGrid w:val="0"/>
            </w:pPr>
          </w:p>
        </w:tc>
      </w:tr>
    </w:tbl>
    <w:p w:rsidR="00503129" w:rsidRDefault="00503129" w:rsidP="00503129">
      <w:pPr>
        <w:pStyle w:val="a3"/>
        <w:spacing w:before="0" w:after="0"/>
        <w:jc w:val="both"/>
      </w:pPr>
    </w:p>
    <w:p w:rsidR="00503129" w:rsidRDefault="00503129" w:rsidP="00503129">
      <w:pPr>
        <w:widowControl w:val="0"/>
        <w:ind w:firstLine="708"/>
        <w:rPr>
          <w:sz w:val="24"/>
          <w:szCs w:val="24"/>
        </w:rPr>
      </w:pPr>
    </w:p>
    <w:p w:rsidR="00503129" w:rsidRDefault="00503129" w:rsidP="00503129">
      <w:pPr>
        <w:widowControl w:val="0"/>
        <w:ind w:firstLine="708"/>
        <w:jc w:val="right"/>
        <w:rPr>
          <w:sz w:val="24"/>
          <w:szCs w:val="24"/>
        </w:rPr>
      </w:pPr>
    </w:p>
    <w:p w:rsidR="00503129" w:rsidRDefault="00503129" w:rsidP="00503129">
      <w:pPr>
        <w:widowControl w:val="0"/>
        <w:ind w:firstLine="708"/>
        <w:jc w:val="right"/>
        <w:rPr>
          <w:sz w:val="24"/>
          <w:szCs w:val="24"/>
        </w:rPr>
      </w:pPr>
    </w:p>
    <w:p w:rsidR="00975DAD" w:rsidRDefault="00975DAD" w:rsidP="00503129"/>
    <w:sectPr w:rsidR="00975DAD" w:rsidSect="005031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C"/>
    <w:multiLevelType w:val="multilevel"/>
    <w:tmpl w:val="0000000C"/>
    <w:name w:val="WW8Num12"/>
    <w:lvl w:ilvl="0">
      <w:start w:val="9"/>
      <w:numFmt w:val="decimal"/>
      <w:pStyle w:val="Normal9p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9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1">
    <w:nsid w:val="0000000F"/>
    <w:multiLevelType w:val="multilevel"/>
    <w:tmpl w:val="0000000F"/>
    <w:name w:val="WW8Num15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2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3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4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6">
    <w:nsid w:val="00000014"/>
    <w:multiLevelType w:val="multilevel"/>
    <w:tmpl w:val="00000014"/>
    <w:name w:val="WW8Num2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E"/>
    <w:rsid w:val="0030045A"/>
    <w:rsid w:val="003F688E"/>
    <w:rsid w:val="00503129"/>
    <w:rsid w:val="00850B1E"/>
    <w:rsid w:val="009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03129"/>
    <w:pPr>
      <w:keepNext/>
      <w:numPr>
        <w:numId w:val="2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Normal (Web)"/>
    <w:basedOn w:val="a"/>
    <w:semiHidden/>
    <w:unhideWhenUsed/>
    <w:rsid w:val="00503129"/>
    <w:pPr>
      <w:suppressAutoHyphens w:val="0"/>
      <w:spacing w:before="100" w:after="100"/>
    </w:pPr>
    <w:rPr>
      <w:kern w:val="2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50312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031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qFormat/>
    <w:rsid w:val="00503129"/>
    <w:pPr>
      <w:widowControl w:val="0"/>
      <w:ind w:left="708"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21">
    <w:name w:val="Основной текст 21"/>
    <w:basedOn w:val="a"/>
    <w:rsid w:val="00503129"/>
    <w:pPr>
      <w:jc w:val="center"/>
    </w:pPr>
    <w:rPr>
      <w:sz w:val="24"/>
    </w:rPr>
  </w:style>
  <w:style w:type="paragraph" w:customStyle="1" w:styleId="a7">
    <w:name w:val="Содержимое таблицы"/>
    <w:basedOn w:val="a"/>
    <w:rsid w:val="00503129"/>
    <w:pPr>
      <w:suppressLineNumbers/>
    </w:pPr>
  </w:style>
  <w:style w:type="paragraph" w:customStyle="1" w:styleId="Bodytext1">
    <w:name w:val="Body text1"/>
    <w:basedOn w:val="a"/>
    <w:rsid w:val="00503129"/>
    <w:pPr>
      <w:widowControl w:val="0"/>
      <w:shd w:val="clear" w:color="auto" w:fill="FFFFFF"/>
      <w:spacing w:line="240" w:lineRule="atLeast"/>
      <w:ind w:hanging="580"/>
    </w:pPr>
    <w:rPr>
      <w:rFonts w:eastAsia="Arial Unicode MS"/>
      <w:kern w:val="2"/>
      <w:sz w:val="22"/>
      <w:szCs w:val="22"/>
      <w:lang w:eastAsia="ar-SA"/>
    </w:rPr>
  </w:style>
  <w:style w:type="paragraph" w:customStyle="1" w:styleId="Bodytext2">
    <w:name w:val="Body text (2)"/>
    <w:basedOn w:val="a"/>
    <w:rsid w:val="00503129"/>
    <w:pPr>
      <w:widowControl w:val="0"/>
      <w:shd w:val="clear" w:color="auto" w:fill="FFFFFF"/>
      <w:spacing w:line="240" w:lineRule="atLeast"/>
    </w:pPr>
    <w:rPr>
      <w:rFonts w:eastAsia="Arial Unicode MS"/>
      <w:b/>
      <w:bCs/>
      <w:kern w:val="2"/>
      <w:lang w:eastAsia="ar-SA"/>
    </w:rPr>
  </w:style>
  <w:style w:type="paragraph" w:customStyle="1" w:styleId="Normal9pt">
    <w:name w:val="Normal + 9 pt"/>
    <w:basedOn w:val="a"/>
    <w:rsid w:val="00503129"/>
    <w:pPr>
      <w:widowControl w:val="0"/>
      <w:numPr>
        <w:numId w:val="4"/>
      </w:numPr>
    </w:pPr>
    <w:rPr>
      <w:rFonts w:ascii="Arial" w:eastAsia="Arial Unicode MS" w:hAnsi="Arial" w:cs="Arial"/>
      <w:kern w:val="2"/>
      <w:sz w:val="14"/>
      <w:szCs w:val="14"/>
      <w:lang w:eastAsia="ar-SA"/>
    </w:rPr>
  </w:style>
  <w:style w:type="paragraph" w:customStyle="1" w:styleId="11">
    <w:name w:val="Обычный1"/>
    <w:rsid w:val="00503129"/>
    <w:pPr>
      <w:suppressAutoHyphens/>
      <w:spacing w:after="0" w:line="240" w:lineRule="auto"/>
    </w:pPr>
    <w:rPr>
      <w:rFonts w:ascii="NTTimes/Cyrillic" w:eastAsia="Arial" w:hAnsi="NTTimes/Cyrillic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0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4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03129"/>
    <w:pPr>
      <w:keepNext/>
      <w:numPr>
        <w:numId w:val="2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Normal (Web)"/>
    <w:basedOn w:val="a"/>
    <w:semiHidden/>
    <w:unhideWhenUsed/>
    <w:rsid w:val="00503129"/>
    <w:pPr>
      <w:suppressAutoHyphens w:val="0"/>
      <w:spacing w:before="100" w:after="100"/>
    </w:pPr>
    <w:rPr>
      <w:kern w:val="2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50312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031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qFormat/>
    <w:rsid w:val="00503129"/>
    <w:pPr>
      <w:widowControl w:val="0"/>
      <w:ind w:left="708"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21">
    <w:name w:val="Основной текст 21"/>
    <w:basedOn w:val="a"/>
    <w:rsid w:val="00503129"/>
    <w:pPr>
      <w:jc w:val="center"/>
    </w:pPr>
    <w:rPr>
      <w:sz w:val="24"/>
    </w:rPr>
  </w:style>
  <w:style w:type="paragraph" w:customStyle="1" w:styleId="a7">
    <w:name w:val="Содержимое таблицы"/>
    <w:basedOn w:val="a"/>
    <w:rsid w:val="00503129"/>
    <w:pPr>
      <w:suppressLineNumbers/>
    </w:pPr>
  </w:style>
  <w:style w:type="paragraph" w:customStyle="1" w:styleId="Bodytext1">
    <w:name w:val="Body text1"/>
    <w:basedOn w:val="a"/>
    <w:rsid w:val="00503129"/>
    <w:pPr>
      <w:widowControl w:val="0"/>
      <w:shd w:val="clear" w:color="auto" w:fill="FFFFFF"/>
      <w:spacing w:line="240" w:lineRule="atLeast"/>
      <w:ind w:hanging="580"/>
    </w:pPr>
    <w:rPr>
      <w:rFonts w:eastAsia="Arial Unicode MS"/>
      <w:kern w:val="2"/>
      <w:sz w:val="22"/>
      <w:szCs w:val="22"/>
      <w:lang w:eastAsia="ar-SA"/>
    </w:rPr>
  </w:style>
  <w:style w:type="paragraph" w:customStyle="1" w:styleId="Bodytext2">
    <w:name w:val="Body text (2)"/>
    <w:basedOn w:val="a"/>
    <w:rsid w:val="00503129"/>
    <w:pPr>
      <w:widowControl w:val="0"/>
      <w:shd w:val="clear" w:color="auto" w:fill="FFFFFF"/>
      <w:spacing w:line="240" w:lineRule="atLeast"/>
    </w:pPr>
    <w:rPr>
      <w:rFonts w:eastAsia="Arial Unicode MS"/>
      <w:b/>
      <w:bCs/>
      <w:kern w:val="2"/>
      <w:lang w:eastAsia="ar-SA"/>
    </w:rPr>
  </w:style>
  <w:style w:type="paragraph" w:customStyle="1" w:styleId="Normal9pt">
    <w:name w:val="Normal + 9 pt"/>
    <w:basedOn w:val="a"/>
    <w:rsid w:val="00503129"/>
    <w:pPr>
      <w:widowControl w:val="0"/>
      <w:numPr>
        <w:numId w:val="4"/>
      </w:numPr>
    </w:pPr>
    <w:rPr>
      <w:rFonts w:ascii="Arial" w:eastAsia="Arial Unicode MS" w:hAnsi="Arial" w:cs="Arial"/>
      <w:kern w:val="2"/>
      <w:sz w:val="14"/>
      <w:szCs w:val="14"/>
      <w:lang w:eastAsia="ar-SA"/>
    </w:rPr>
  </w:style>
  <w:style w:type="paragraph" w:customStyle="1" w:styleId="11">
    <w:name w:val="Обычный1"/>
    <w:rsid w:val="00503129"/>
    <w:pPr>
      <w:suppressAutoHyphens/>
      <w:spacing w:after="0" w:line="240" w:lineRule="auto"/>
    </w:pPr>
    <w:rPr>
      <w:rFonts w:ascii="NTTimes/Cyrillic" w:eastAsia="Arial" w:hAnsi="NTTimes/Cyrillic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0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4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Владимирович Гринев</dc:creator>
  <cp:keywords/>
  <dc:description/>
  <cp:lastModifiedBy>Павел Владимирович Гринев</cp:lastModifiedBy>
  <cp:revision>3</cp:revision>
  <cp:lastPrinted>2014-04-17T06:54:00Z</cp:lastPrinted>
  <dcterms:created xsi:type="dcterms:W3CDTF">2014-04-17T06:43:00Z</dcterms:created>
  <dcterms:modified xsi:type="dcterms:W3CDTF">2014-04-17T08:22:00Z</dcterms:modified>
</cp:coreProperties>
</file>